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B8086" w14:textId="77777777" w:rsidR="00D102C7" w:rsidRPr="004264B5" w:rsidRDefault="00D102C7" w:rsidP="004264B5">
      <w:pPr>
        <w:spacing w:after="0" w:line="360" w:lineRule="auto"/>
        <w:jc w:val="center"/>
        <w:rPr>
          <w:rFonts w:ascii="Times New Roman" w:eastAsia="Times New Roman" w:hAnsi="Times New Roman" w:cs="Times New Roman"/>
          <w:b/>
          <w:color w:val="000000"/>
          <w:kern w:val="0"/>
          <w:lang w:eastAsia="tr-TR"/>
          <w14:ligatures w14:val="none"/>
        </w:rPr>
      </w:pPr>
      <w:r w:rsidRPr="004264B5">
        <w:rPr>
          <w:rFonts w:ascii="Times New Roman" w:eastAsia="Times New Roman" w:hAnsi="Times New Roman" w:cs="Times New Roman"/>
          <w:b/>
          <w:color w:val="000000"/>
          <w:kern w:val="0"/>
          <w:lang w:eastAsia="tr-TR"/>
          <w14:ligatures w14:val="none"/>
        </w:rPr>
        <w:t>HEMATOLOJİ ÜNİVERSİTESİ</w:t>
      </w:r>
    </w:p>
    <w:p w14:paraId="41BE78EF" w14:textId="77777777" w:rsidR="00D102C7" w:rsidRPr="004264B5" w:rsidRDefault="00D102C7" w:rsidP="004264B5">
      <w:pPr>
        <w:spacing w:after="0" w:line="360" w:lineRule="auto"/>
        <w:jc w:val="center"/>
        <w:rPr>
          <w:rFonts w:ascii="Times New Roman" w:eastAsia="Times New Roman" w:hAnsi="Times New Roman" w:cs="Times New Roman"/>
          <w:b/>
          <w:color w:val="000000"/>
          <w:kern w:val="0"/>
          <w:lang w:eastAsia="tr-TR"/>
          <w14:ligatures w14:val="none"/>
        </w:rPr>
      </w:pPr>
      <w:r w:rsidRPr="004264B5">
        <w:rPr>
          <w:rFonts w:ascii="Times New Roman" w:eastAsia="Times New Roman" w:hAnsi="Times New Roman" w:cs="Times New Roman"/>
          <w:b/>
          <w:color w:val="000000"/>
          <w:kern w:val="0"/>
          <w:lang w:eastAsia="tr-TR"/>
          <w14:ligatures w14:val="none"/>
        </w:rPr>
        <w:t>YAYINLARI</w:t>
      </w:r>
    </w:p>
    <w:p w14:paraId="43324429" w14:textId="77777777" w:rsidR="00D102C7" w:rsidRPr="004264B5" w:rsidRDefault="00D102C7" w:rsidP="004264B5">
      <w:pPr>
        <w:shd w:val="clear" w:color="auto" w:fill="FFFFFF"/>
        <w:spacing w:after="0" w:line="360" w:lineRule="auto"/>
        <w:jc w:val="both"/>
        <w:rPr>
          <w:rFonts w:ascii="Times New Roman" w:eastAsia="Times New Roman" w:hAnsi="Times New Roman" w:cs="Times New Roman"/>
          <w:b/>
          <w:bCs/>
          <w:color w:val="222222"/>
          <w:kern w:val="0"/>
          <w:lang w:eastAsia="tr-TR"/>
          <w14:ligatures w14:val="none"/>
        </w:rPr>
      </w:pPr>
    </w:p>
    <w:p w14:paraId="7A6DC2D7" w14:textId="77777777" w:rsidR="00D102C7" w:rsidRPr="004264B5" w:rsidRDefault="00D102C7" w:rsidP="004264B5">
      <w:pPr>
        <w:shd w:val="clear" w:color="auto" w:fill="FFFFFF"/>
        <w:spacing w:after="0" w:line="360" w:lineRule="auto"/>
        <w:jc w:val="both"/>
        <w:rPr>
          <w:rFonts w:ascii="Times New Roman" w:eastAsia="Times New Roman" w:hAnsi="Times New Roman" w:cs="Times New Roman"/>
          <w:b/>
          <w:bCs/>
          <w:color w:val="222222"/>
          <w:kern w:val="0"/>
          <w:lang w:eastAsia="tr-TR"/>
          <w14:ligatures w14:val="none"/>
        </w:rPr>
      </w:pPr>
    </w:p>
    <w:p w14:paraId="5402D4BD" w14:textId="77777777" w:rsidR="00D102C7" w:rsidRPr="004264B5" w:rsidRDefault="00D102C7" w:rsidP="004264B5">
      <w:pPr>
        <w:shd w:val="clear" w:color="auto" w:fill="FFFFFF"/>
        <w:spacing w:after="0" w:line="360" w:lineRule="auto"/>
        <w:jc w:val="both"/>
        <w:rPr>
          <w:rFonts w:ascii="Times New Roman" w:eastAsia="Times New Roman" w:hAnsi="Times New Roman" w:cs="Times New Roman"/>
          <w:b/>
          <w:bCs/>
          <w:color w:val="222222"/>
          <w:kern w:val="0"/>
          <w:lang w:eastAsia="tr-TR"/>
          <w14:ligatures w14:val="none"/>
        </w:rPr>
      </w:pPr>
    </w:p>
    <w:p w14:paraId="0BA82869" w14:textId="77777777" w:rsidR="00D102C7" w:rsidRPr="004264B5" w:rsidRDefault="00D102C7" w:rsidP="004264B5">
      <w:pPr>
        <w:shd w:val="clear" w:color="auto" w:fill="FFFFFF"/>
        <w:spacing w:after="0" w:line="360" w:lineRule="auto"/>
        <w:jc w:val="both"/>
        <w:rPr>
          <w:rFonts w:ascii="Times New Roman" w:eastAsia="Times New Roman" w:hAnsi="Times New Roman" w:cs="Times New Roman"/>
          <w:b/>
          <w:bCs/>
          <w:color w:val="222222"/>
          <w:kern w:val="0"/>
          <w:lang w:eastAsia="tr-TR"/>
          <w14:ligatures w14:val="none"/>
        </w:rPr>
      </w:pPr>
    </w:p>
    <w:p w14:paraId="4D22FE23" w14:textId="2A7ACF1D" w:rsidR="00D102C7" w:rsidRPr="004264B5" w:rsidRDefault="0068150A" w:rsidP="0068150A">
      <w:pPr>
        <w:shd w:val="clear" w:color="auto" w:fill="FFFFFF"/>
        <w:spacing w:after="0" w:line="360" w:lineRule="auto"/>
        <w:jc w:val="center"/>
        <w:rPr>
          <w:rFonts w:ascii="Times New Roman" w:eastAsia="Times New Roman" w:hAnsi="Times New Roman" w:cs="Times New Roman"/>
          <w:b/>
          <w:bCs/>
          <w:color w:val="222222"/>
          <w:kern w:val="0"/>
          <w:lang w:eastAsia="tr-TR"/>
          <w14:ligatures w14:val="none"/>
        </w:rPr>
      </w:pPr>
      <w:r>
        <w:rPr>
          <w:noProof/>
        </w:rPr>
        <w:drawing>
          <wp:inline distT="0" distB="0" distL="0" distR="0" wp14:anchorId="446850FE" wp14:editId="25297B18">
            <wp:extent cx="3617844" cy="3442383"/>
            <wp:effectExtent l="0" t="0" r="1905" b="5715"/>
            <wp:docPr id="11429586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58626"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2877" cy="3447172"/>
                    </a:xfrm>
                    <a:prstGeom prst="rect">
                      <a:avLst/>
                    </a:prstGeom>
                    <a:noFill/>
                    <a:ln>
                      <a:noFill/>
                    </a:ln>
                  </pic:spPr>
                </pic:pic>
              </a:graphicData>
            </a:graphic>
          </wp:inline>
        </w:drawing>
      </w:r>
    </w:p>
    <w:p w14:paraId="410C52C2" w14:textId="77777777" w:rsidR="00D102C7" w:rsidRPr="004264B5" w:rsidRDefault="00D102C7" w:rsidP="004264B5">
      <w:pPr>
        <w:shd w:val="clear" w:color="auto" w:fill="FFFFFF"/>
        <w:spacing w:after="0" w:line="360" w:lineRule="auto"/>
        <w:jc w:val="both"/>
        <w:rPr>
          <w:rFonts w:ascii="Times New Roman" w:eastAsia="Times New Roman" w:hAnsi="Times New Roman" w:cs="Times New Roman"/>
          <w:b/>
          <w:bCs/>
          <w:color w:val="222222"/>
          <w:kern w:val="0"/>
          <w:lang w:eastAsia="tr-TR"/>
          <w14:ligatures w14:val="none"/>
        </w:rPr>
      </w:pPr>
    </w:p>
    <w:p w14:paraId="30D4B074" w14:textId="6F6AA804" w:rsidR="0068150A" w:rsidRPr="0068150A" w:rsidRDefault="00D102C7" w:rsidP="0068150A">
      <w:pPr>
        <w:shd w:val="clear" w:color="auto" w:fill="FFFFFF"/>
        <w:spacing w:after="0" w:line="360" w:lineRule="auto"/>
        <w:jc w:val="center"/>
        <w:rPr>
          <w:rFonts w:ascii="Times New Roman" w:hAnsi="Times New Roman" w:cs="Times New Roman"/>
          <w:b/>
          <w:bCs/>
          <w:sz w:val="40"/>
          <w:szCs w:val="40"/>
        </w:rPr>
      </w:pPr>
      <w:r w:rsidRPr="0068150A">
        <w:rPr>
          <w:rFonts w:ascii="Times New Roman" w:hAnsi="Times New Roman" w:cs="Times New Roman"/>
          <w:b/>
          <w:bCs/>
          <w:sz w:val="40"/>
          <w:szCs w:val="40"/>
        </w:rPr>
        <w:t>KRONİK M</w:t>
      </w:r>
      <w:r w:rsidR="00957CB9" w:rsidRPr="0068150A">
        <w:rPr>
          <w:rFonts w:ascii="Times New Roman" w:hAnsi="Times New Roman" w:cs="Times New Roman"/>
          <w:b/>
          <w:bCs/>
          <w:sz w:val="40"/>
          <w:szCs w:val="40"/>
        </w:rPr>
        <w:t>İ</w:t>
      </w:r>
      <w:r w:rsidRPr="0068150A">
        <w:rPr>
          <w:rFonts w:ascii="Times New Roman" w:hAnsi="Times New Roman" w:cs="Times New Roman"/>
          <w:b/>
          <w:bCs/>
          <w:sz w:val="40"/>
          <w:szCs w:val="40"/>
        </w:rPr>
        <w:t>YELOMONOSİTER LÖSEMİ</w:t>
      </w:r>
    </w:p>
    <w:p w14:paraId="1E28F601" w14:textId="77777777" w:rsidR="0068150A" w:rsidRDefault="0068150A" w:rsidP="004264B5">
      <w:pPr>
        <w:spacing w:after="0" w:line="360" w:lineRule="auto"/>
        <w:jc w:val="both"/>
        <w:rPr>
          <w:rFonts w:ascii="Times New Roman" w:eastAsia="Times New Roman" w:hAnsi="Times New Roman" w:cs="Times New Roman"/>
          <w:b/>
          <w:bCs/>
          <w:color w:val="222222"/>
          <w:kern w:val="0"/>
          <w:lang w:eastAsia="tr-TR"/>
          <w14:ligatures w14:val="none"/>
        </w:rPr>
      </w:pPr>
    </w:p>
    <w:p w14:paraId="0CFF22AD" w14:textId="79D4AFD6" w:rsidR="00D102C7" w:rsidRPr="00851E80" w:rsidRDefault="0068150A" w:rsidP="0068150A">
      <w:pPr>
        <w:tabs>
          <w:tab w:val="left" w:pos="3769"/>
        </w:tabs>
        <w:spacing w:after="0" w:line="360" w:lineRule="auto"/>
        <w:jc w:val="center"/>
        <w:rPr>
          <w:rFonts w:ascii="Times New Roman" w:eastAsia="Times New Roman" w:hAnsi="Times New Roman" w:cs="Times New Roman"/>
          <w:b/>
          <w:bCs/>
          <w:color w:val="222222"/>
          <w:kern w:val="0"/>
          <w:sz w:val="28"/>
          <w:szCs w:val="28"/>
          <w:lang w:eastAsia="tr-TR"/>
          <w14:ligatures w14:val="none"/>
        </w:rPr>
      </w:pPr>
      <w:r w:rsidRPr="00851E80">
        <w:rPr>
          <w:rFonts w:ascii="Times New Roman" w:eastAsia="Times New Roman" w:hAnsi="Times New Roman" w:cs="Times New Roman"/>
          <w:b/>
          <w:bCs/>
          <w:color w:val="222222"/>
          <w:kern w:val="0"/>
          <w:sz w:val="28"/>
          <w:szCs w:val="28"/>
          <w:lang w:eastAsia="tr-TR"/>
          <w14:ligatures w14:val="none"/>
        </w:rPr>
        <w:t>Prof. Dr. Fevzi Altuntaş</w:t>
      </w:r>
    </w:p>
    <w:p w14:paraId="79442296" w14:textId="10590F2A" w:rsidR="0068150A" w:rsidRPr="00851E80" w:rsidRDefault="0068150A" w:rsidP="0068150A">
      <w:pPr>
        <w:spacing w:after="0" w:line="360" w:lineRule="auto"/>
        <w:jc w:val="center"/>
        <w:rPr>
          <w:rFonts w:ascii="Times New Roman" w:eastAsia="Times New Roman" w:hAnsi="Times New Roman" w:cs="Times New Roman"/>
          <w:b/>
          <w:bCs/>
          <w:color w:val="222222"/>
          <w:kern w:val="0"/>
          <w:sz w:val="28"/>
          <w:szCs w:val="28"/>
          <w:lang w:eastAsia="tr-TR"/>
          <w14:ligatures w14:val="none"/>
        </w:rPr>
      </w:pPr>
      <w:r w:rsidRPr="00851E80">
        <w:rPr>
          <w:rFonts w:ascii="Times New Roman" w:eastAsia="Times New Roman" w:hAnsi="Times New Roman" w:cs="Times New Roman"/>
          <w:b/>
          <w:bCs/>
          <w:color w:val="222222"/>
          <w:kern w:val="0"/>
          <w:sz w:val="28"/>
          <w:szCs w:val="28"/>
          <w:lang w:eastAsia="tr-TR"/>
          <w14:ligatures w14:val="none"/>
        </w:rPr>
        <w:t>Doç. Dr. Tuğçe Nur Yiğenoğlu</w:t>
      </w:r>
    </w:p>
    <w:p w14:paraId="08223DBA" w14:textId="10AC1772" w:rsidR="0068150A" w:rsidRPr="00851E80" w:rsidRDefault="0068150A" w:rsidP="0068150A">
      <w:pPr>
        <w:spacing w:after="0" w:line="360" w:lineRule="auto"/>
        <w:jc w:val="center"/>
        <w:rPr>
          <w:rFonts w:ascii="Times New Roman" w:eastAsia="Times New Roman" w:hAnsi="Times New Roman" w:cs="Times New Roman"/>
          <w:b/>
          <w:bCs/>
          <w:color w:val="222222"/>
          <w:kern w:val="0"/>
          <w:sz w:val="28"/>
          <w:szCs w:val="28"/>
          <w:lang w:eastAsia="tr-TR"/>
          <w14:ligatures w14:val="none"/>
        </w:rPr>
      </w:pPr>
      <w:r w:rsidRPr="00851E80">
        <w:rPr>
          <w:rFonts w:ascii="Times New Roman" w:eastAsia="Times New Roman" w:hAnsi="Times New Roman" w:cs="Times New Roman"/>
          <w:b/>
          <w:bCs/>
          <w:color w:val="222222"/>
          <w:kern w:val="0"/>
          <w:sz w:val="28"/>
          <w:szCs w:val="28"/>
          <w:lang w:eastAsia="tr-TR"/>
          <w14:ligatures w14:val="none"/>
        </w:rPr>
        <w:t>Uz. Dr. Uğur Hatipoğlu</w:t>
      </w:r>
    </w:p>
    <w:p w14:paraId="32E20796" w14:textId="77777777" w:rsidR="00D102C7" w:rsidRPr="004264B5" w:rsidRDefault="00D102C7" w:rsidP="004264B5">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
    <w:p w14:paraId="2449DCEF" w14:textId="77777777" w:rsidR="00D102C7" w:rsidRPr="004264B5" w:rsidRDefault="00D102C7" w:rsidP="004264B5">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
    <w:p w14:paraId="40AD95B1" w14:textId="77777777" w:rsidR="00D102C7" w:rsidRPr="004264B5" w:rsidRDefault="00D102C7" w:rsidP="004264B5">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
    <w:p w14:paraId="5E546B1C" w14:textId="77777777" w:rsidR="00D102C7" w:rsidRPr="004264B5" w:rsidRDefault="00D102C7" w:rsidP="004264B5">
      <w:pPr>
        <w:spacing w:before="100" w:beforeAutospacing="1" w:after="100" w:afterAutospacing="1" w:line="360" w:lineRule="auto"/>
        <w:jc w:val="both"/>
        <w:rPr>
          <w:rFonts w:ascii="Times New Roman" w:eastAsia="Times New Roman" w:hAnsi="Times New Roman" w:cs="Times New Roman"/>
          <w:kern w:val="0"/>
          <w:lang w:eastAsia="tr-TR"/>
          <w14:ligatures w14:val="none"/>
        </w:rPr>
      </w:pPr>
    </w:p>
    <w:p w14:paraId="1911F355" w14:textId="69BC8448" w:rsidR="00D102C7" w:rsidRPr="004264B5" w:rsidRDefault="00D102C7" w:rsidP="0068150A">
      <w:pPr>
        <w:spacing w:line="360" w:lineRule="auto"/>
        <w:rPr>
          <w:rFonts w:ascii="Times New Roman" w:eastAsia="Times New Roman" w:hAnsi="Times New Roman" w:cs="Times New Roman"/>
          <w:kern w:val="0"/>
          <w:lang w:eastAsia="tr-TR"/>
          <w14:ligatures w14:val="none"/>
        </w:rPr>
      </w:pPr>
    </w:p>
    <w:p w14:paraId="5C880CC8" w14:textId="77777777" w:rsidR="00D102C7" w:rsidRDefault="00D102C7" w:rsidP="004264B5">
      <w:pPr>
        <w:shd w:val="clear" w:color="auto" w:fill="FFFFFF"/>
        <w:spacing w:after="0" w:line="360" w:lineRule="auto"/>
        <w:jc w:val="center"/>
        <w:rPr>
          <w:rFonts w:ascii="Times New Roman" w:eastAsia="Times New Roman" w:hAnsi="Times New Roman" w:cs="Times New Roman"/>
          <w:b/>
          <w:bCs/>
          <w:color w:val="222222"/>
          <w:kern w:val="0"/>
          <w:lang w:eastAsia="tr-TR"/>
          <w14:ligatures w14:val="none"/>
        </w:rPr>
      </w:pPr>
      <w:r w:rsidRPr="004264B5">
        <w:rPr>
          <w:rFonts w:ascii="Times New Roman" w:eastAsia="Times New Roman" w:hAnsi="Times New Roman" w:cs="Times New Roman"/>
          <w:b/>
          <w:bCs/>
          <w:color w:val="222222"/>
          <w:kern w:val="0"/>
          <w:lang w:eastAsia="tr-TR"/>
          <w14:ligatures w14:val="none"/>
        </w:rPr>
        <w:t>İÇİNDEKİLER</w:t>
      </w:r>
    </w:p>
    <w:p w14:paraId="20F58391" w14:textId="77777777" w:rsidR="00E951A7" w:rsidRDefault="00E951A7" w:rsidP="004264B5">
      <w:pPr>
        <w:shd w:val="clear" w:color="auto" w:fill="FFFFFF"/>
        <w:spacing w:after="0" w:line="360" w:lineRule="auto"/>
        <w:jc w:val="center"/>
        <w:rPr>
          <w:rFonts w:ascii="Times New Roman" w:eastAsia="Times New Roman" w:hAnsi="Times New Roman" w:cs="Times New Roman"/>
          <w:b/>
          <w:bCs/>
          <w:color w:val="222222"/>
          <w:kern w:val="0"/>
          <w:lang w:eastAsia="tr-TR"/>
          <w14:ligatures w14:val="none"/>
        </w:rPr>
      </w:pPr>
    </w:p>
    <w:p w14:paraId="60D83AFA" w14:textId="77777777" w:rsidR="004F063E" w:rsidRPr="004264B5" w:rsidRDefault="004F063E" w:rsidP="004264B5">
      <w:pPr>
        <w:shd w:val="clear" w:color="auto" w:fill="FFFFFF"/>
        <w:spacing w:after="0" w:line="360" w:lineRule="auto"/>
        <w:jc w:val="center"/>
        <w:rPr>
          <w:rFonts w:ascii="Times New Roman" w:eastAsia="Times New Roman" w:hAnsi="Times New Roman" w:cs="Times New Roman"/>
          <w:b/>
          <w:bCs/>
          <w:color w:val="222222"/>
          <w:kern w:val="0"/>
          <w:lang w:eastAsia="tr-TR"/>
          <w14:ligatures w14:val="none"/>
        </w:rPr>
      </w:pPr>
    </w:p>
    <w:p w14:paraId="618C7DAB" w14:textId="0DCA3497" w:rsidR="00E951A7" w:rsidRDefault="004F063E" w:rsidP="00E951A7">
      <w:pPr>
        <w:spacing w:line="360" w:lineRule="auto"/>
        <w:jc w:val="both"/>
        <w:rPr>
          <w:rFonts w:ascii="Times New Roman" w:hAnsi="Times New Roman" w:cs="Times New Roman"/>
        </w:rPr>
      </w:pPr>
      <w:r w:rsidRPr="004F063E">
        <w:rPr>
          <w:rFonts w:ascii="Times New Roman" w:hAnsi="Times New Roman" w:cs="Times New Roman"/>
        </w:rPr>
        <w:t>EPİDEMİYOLOJİ</w:t>
      </w:r>
      <w:r w:rsidR="00E951A7">
        <w:rPr>
          <w:rFonts w:ascii="Times New Roman" w:hAnsi="Times New Roman" w:cs="Times New Roman"/>
        </w:rPr>
        <w:t>……………………………………………………………………………</w:t>
      </w:r>
      <w:r w:rsidRPr="004F063E">
        <w:rPr>
          <w:rFonts w:ascii="Times New Roman" w:hAnsi="Times New Roman" w:cs="Times New Roman"/>
        </w:rPr>
        <w:t xml:space="preserve"> </w:t>
      </w:r>
      <w:r w:rsidR="00C9626B">
        <w:rPr>
          <w:rFonts w:ascii="Times New Roman" w:hAnsi="Times New Roman" w:cs="Times New Roman"/>
        </w:rPr>
        <w:t>3</w:t>
      </w:r>
    </w:p>
    <w:p w14:paraId="072BB91B" w14:textId="1F3A3349" w:rsidR="00E951A7" w:rsidRDefault="004F063E" w:rsidP="00E951A7">
      <w:pPr>
        <w:spacing w:line="360" w:lineRule="auto"/>
        <w:jc w:val="both"/>
        <w:rPr>
          <w:rFonts w:ascii="Times New Roman" w:hAnsi="Times New Roman" w:cs="Times New Roman"/>
        </w:rPr>
      </w:pPr>
      <w:r w:rsidRPr="004F063E">
        <w:rPr>
          <w:rFonts w:ascii="Times New Roman" w:hAnsi="Times New Roman" w:cs="Times New Roman"/>
        </w:rPr>
        <w:t>ETİYOLOJİ VE PATOGENEZ</w:t>
      </w:r>
      <w:r w:rsidR="00E951A7">
        <w:rPr>
          <w:rFonts w:ascii="Times New Roman" w:hAnsi="Times New Roman" w:cs="Times New Roman"/>
        </w:rPr>
        <w:t>………………………………………………………………</w:t>
      </w:r>
      <w:r w:rsidRPr="004F063E">
        <w:rPr>
          <w:rFonts w:ascii="Times New Roman" w:hAnsi="Times New Roman" w:cs="Times New Roman"/>
        </w:rPr>
        <w:t xml:space="preserve"> </w:t>
      </w:r>
      <w:r w:rsidR="00C9626B">
        <w:rPr>
          <w:rFonts w:ascii="Times New Roman" w:hAnsi="Times New Roman" w:cs="Times New Roman"/>
        </w:rPr>
        <w:t>3</w:t>
      </w:r>
    </w:p>
    <w:p w14:paraId="322A7EAF" w14:textId="7E3A6B78" w:rsidR="00E951A7" w:rsidRDefault="004F063E" w:rsidP="00E951A7">
      <w:pPr>
        <w:spacing w:line="360" w:lineRule="auto"/>
        <w:jc w:val="both"/>
        <w:rPr>
          <w:rFonts w:ascii="Times New Roman" w:hAnsi="Times New Roman" w:cs="Times New Roman"/>
        </w:rPr>
      </w:pPr>
      <w:r w:rsidRPr="004F063E">
        <w:rPr>
          <w:rFonts w:ascii="Times New Roman" w:hAnsi="Times New Roman" w:cs="Times New Roman"/>
        </w:rPr>
        <w:t>KLİNİK</w:t>
      </w:r>
      <w:r w:rsidR="00E951A7">
        <w:rPr>
          <w:rFonts w:ascii="Times New Roman" w:hAnsi="Times New Roman" w:cs="Times New Roman"/>
        </w:rPr>
        <w:t>………………………………………………………………………………………</w:t>
      </w:r>
      <w:r w:rsidRPr="004F063E">
        <w:rPr>
          <w:rFonts w:ascii="Times New Roman" w:hAnsi="Times New Roman" w:cs="Times New Roman"/>
        </w:rPr>
        <w:t xml:space="preserve"> </w:t>
      </w:r>
      <w:r w:rsidR="00C9626B">
        <w:rPr>
          <w:rFonts w:ascii="Times New Roman" w:hAnsi="Times New Roman" w:cs="Times New Roman"/>
        </w:rPr>
        <w:t>8</w:t>
      </w:r>
    </w:p>
    <w:p w14:paraId="6C75853A" w14:textId="4E86ACEC" w:rsidR="004F063E" w:rsidRPr="004F063E" w:rsidRDefault="004F063E" w:rsidP="00E951A7">
      <w:pPr>
        <w:spacing w:line="360" w:lineRule="auto"/>
        <w:jc w:val="both"/>
        <w:rPr>
          <w:rFonts w:ascii="Times New Roman" w:hAnsi="Times New Roman" w:cs="Times New Roman"/>
        </w:rPr>
      </w:pPr>
      <w:r w:rsidRPr="004F063E">
        <w:rPr>
          <w:rFonts w:ascii="Times New Roman" w:hAnsi="Times New Roman" w:cs="Times New Roman"/>
        </w:rPr>
        <w:t xml:space="preserve">LABORATUAR BULGULARI </w:t>
      </w:r>
      <w:r w:rsidR="00E951A7">
        <w:rPr>
          <w:rFonts w:ascii="Times New Roman" w:hAnsi="Times New Roman" w:cs="Times New Roman"/>
        </w:rPr>
        <w:t>……………………………………………………………..</w:t>
      </w:r>
      <w:r w:rsidR="00C9626B">
        <w:rPr>
          <w:rFonts w:ascii="Times New Roman" w:hAnsi="Times New Roman" w:cs="Times New Roman"/>
        </w:rPr>
        <w:t>11</w:t>
      </w:r>
    </w:p>
    <w:p w14:paraId="7384E1FA" w14:textId="325DE29E" w:rsidR="004F063E" w:rsidRPr="004F063E" w:rsidRDefault="004F063E" w:rsidP="00E951A7">
      <w:pPr>
        <w:spacing w:line="360" w:lineRule="auto"/>
        <w:jc w:val="both"/>
        <w:rPr>
          <w:rFonts w:ascii="Times New Roman" w:hAnsi="Times New Roman" w:cs="Times New Roman"/>
        </w:rPr>
      </w:pPr>
      <w:r w:rsidRPr="004F063E">
        <w:rPr>
          <w:rFonts w:ascii="Times New Roman" w:hAnsi="Times New Roman" w:cs="Times New Roman"/>
        </w:rPr>
        <w:t xml:space="preserve">TANI </w:t>
      </w:r>
      <w:r w:rsidR="00E951A7">
        <w:rPr>
          <w:rFonts w:ascii="Times New Roman" w:hAnsi="Times New Roman" w:cs="Times New Roman"/>
        </w:rPr>
        <w:t>…………………………………………………………………………………………</w:t>
      </w:r>
      <w:r w:rsidR="00C9626B">
        <w:rPr>
          <w:rFonts w:ascii="Times New Roman" w:hAnsi="Times New Roman" w:cs="Times New Roman"/>
        </w:rPr>
        <w:t>15</w:t>
      </w:r>
    </w:p>
    <w:p w14:paraId="4BDE20D7" w14:textId="714BEB59" w:rsidR="004F063E" w:rsidRPr="004F063E" w:rsidRDefault="004F063E" w:rsidP="00E951A7">
      <w:pPr>
        <w:spacing w:line="360" w:lineRule="auto"/>
        <w:jc w:val="both"/>
        <w:rPr>
          <w:rStyle w:val="pagelast"/>
          <w:rFonts w:ascii="Times New Roman" w:hAnsi="Times New Roman" w:cs="Times New Roman"/>
          <w:shd w:val="clear" w:color="auto" w:fill="FFFFFF"/>
        </w:rPr>
      </w:pPr>
      <w:r w:rsidRPr="004F063E">
        <w:rPr>
          <w:rStyle w:val="pagelast"/>
          <w:rFonts w:ascii="Times New Roman" w:hAnsi="Times New Roman" w:cs="Times New Roman"/>
          <w:shd w:val="clear" w:color="auto" w:fill="FFFFFF"/>
        </w:rPr>
        <w:t>AYIRICI TANI</w:t>
      </w:r>
      <w:r w:rsidR="00E951A7">
        <w:rPr>
          <w:rStyle w:val="pagelast"/>
          <w:rFonts w:ascii="Times New Roman" w:hAnsi="Times New Roman" w:cs="Times New Roman"/>
          <w:shd w:val="clear" w:color="auto" w:fill="FFFFFF"/>
        </w:rPr>
        <w:t>……………………………………………………………………………….</w:t>
      </w:r>
      <w:r w:rsidR="00C9626B">
        <w:rPr>
          <w:rStyle w:val="pagelast"/>
          <w:rFonts w:ascii="Times New Roman" w:hAnsi="Times New Roman" w:cs="Times New Roman"/>
          <w:shd w:val="clear" w:color="auto" w:fill="FFFFFF"/>
        </w:rPr>
        <w:t>19</w:t>
      </w:r>
    </w:p>
    <w:p w14:paraId="239EBD09" w14:textId="0FBAE41A" w:rsidR="004F063E" w:rsidRPr="004F063E" w:rsidRDefault="004F063E" w:rsidP="00E951A7">
      <w:pPr>
        <w:spacing w:line="360" w:lineRule="auto"/>
        <w:jc w:val="both"/>
        <w:rPr>
          <w:rStyle w:val="pagelast"/>
          <w:rFonts w:ascii="Times New Roman" w:hAnsi="Times New Roman" w:cs="Times New Roman"/>
          <w:shd w:val="clear" w:color="auto" w:fill="FFFFFF"/>
        </w:rPr>
      </w:pPr>
      <w:r w:rsidRPr="004F063E">
        <w:rPr>
          <w:rStyle w:val="pagelast"/>
          <w:rFonts w:ascii="Times New Roman" w:hAnsi="Times New Roman" w:cs="Times New Roman"/>
          <w:color w:val="1C1D1E"/>
          <w:shd w:val="clear" w:color="auto" w:fill="FFFFFF"/>
        </w:rPr>
        <w:t>TEDAVİ</w:t>
      </w:r>
      <w:r w:rsidR="00E951A7">
        <w:rPr>
          <w:rStyle w:val="pagelast"/>
          <w:rFonts w:ascii="Times New Roman" w:hAnsi="Times New Roman" w:cs="Times New Roman"/>
          <w:color w:val="1C1D1E"/>
          <w:shd w:val="clear" w:color="auto" w:fill="FFFFFF"/>
        </w:rPr>
        <w:t>……………………………………………………………………………………...</w:t>
      </w:r>
      <w:r w:rsidRPr="004F063E">
        <w:rPr>
          <w:rStyle w:val="pagelast"/>
          <w:rFonts w:ascii="Times New Roman" w:hAnsi="Times New Roman" w:cs="Times New Roman"/>
          <w:color w:val="1C1D1E"/>
          <w:shd w:val="clear" w:color="auto" w:fill="FFFFFF"/>
        </w:rPr>
        <w:t xml:space="preserve"> </w:t>
      </w:r>
      <w:r w:rsidR="00C9626B">
        <w:rPr>
          <w:rStyle w:val="pagelast"/>
          <w:rFonts w:ascii="Times New Roman" w:hAnsi="Times New Roman" w:cs="Times New Roman"/>
          <w:color w:val="1C1D1E"/>
          <w:shd w:val="clear" w:color="auto" w:fill="FFFFFF"/>
        </w:rPr>
        <w:t>21</w:t>
      </w:r>
    </w:p>
    <w:p w14:paraId="1BC6CF73" w14:textId="7679D2C5" w:rsidR="004F063E" w:rsidRPr="004F063E" w:rsidRDefault="004F063E" w:rsidP="00E951A7">
      <w:pPr>
        <w:spacing w:line="360" w:lineRule="auto"/>
        <w:jc w:val="both"/>
        <w:rPr>
          <w:rFonts w:ascii="Times New Roman" w:hAnsi="Times New Roman" w:cs="Times New Roman"/>
          <w:color w:val="1C1D1E"/>
          <w:shd w:val="clear" w:color="auto" w:fill="FFFFFF"/>
        </w:rPr>
      </w:pPr>
      <w:r w:rsidRPr="004F063E">
        <w:rPr>
          <w:rFonts w:ascii="Times New Roman" w:hAnsi="Times New Roman" w:cs="Times New Roman"/>
          <w:color w:val="1C1D1E"/>
          <w:shd w:val="clear" w:color="auto" w:fill="FFFFFF"/>
        </w:rPr>
        <w:t>KMML’DE GÜNCEL KILAVUZ ÖNERİLERİ VE TEDAVİ ALGORİTMALARI</w:t>
      </w:r>
      <w:r w:rsidR="00E951A7">
        <w:rPr>
          <w:rFonts w:ascii="Times New Roman" w:hAnsi="Times New Roman" w:cs="Times New Roman"/>
          <w:color w:val="1C1D1E"/>
          <w:shd w:val="clear" w:color="auto" w:fill="FFFFFF"/>
        </w:rPr>
        <w:t>……….</w:t>
      </w:r>
      <w:r w:rsidRPr="004F063E">
        <w:rPr>
          <w:rFonts w:ascii="Times New Roman" w:hAnsi="Times New Roman" w:cs="Times New Roman"/>
          <w:color w:val="1C1D1E"/>
          <w:shd w:val="clear" w:color="auto" w:fill="FFFFFF"/>
        </w:rPr>
        <w:t xml:space="preserve">  </w:t>
      </w:r>
      <w:r w:rsidR="00C9626B">
        <w:rPr>
          <w:rFonts w:ascii="Times New Roman" w:hAnsi="Times New Roman" w:cs="Times New Roman"/>
          <w:color w:val="1C1D1E"/>
          <w:shd w:val="clear" w:color="auto" w:fill="FFFFFF"/>
        </w:rPr>
        <w:t>45</w:t>
      </w:r>
    </w:p>
    <w:p w14:paraId="351125B3" w14:textId="5470C935" w:rsidR="004F063E" w:rsidRPr="004F063E" w:rsidRDefault="004F063E" w:rsidP="00E951A7">
      <w:pPr>
        <w:spacing w:line="360" w:lineRule="auto"/>
        <w:jc w:val="both"/>
        <w:rPr>
          <w:rFonts w:ascii="Times New Roman" w:hAnsi="Times New Roman" w:cs="Times New Roman"/>
          <w:color w:val="1C1D1E"/>
          <w:shd w:val="clear" w:color="auto" w:fill="FFFFFF"/>
        </w:rPr>
      </w:pPr>
      <w:r w:rsidRPr="004F063E">
        <w:rPr>
          <w:rFonts w:ascii="Times New Roman" w:hAnsi="Times New Roman" w:cs="Times New Roman"/>
          <w:color w:val="1C1D1E"/>
          <w:shd w:val="clear" w:color="auto" w:fill="FFFFFF"/>
        </w:rPr>
        <w:t>TEDAVİYE YANITIN DEĞERLENDİRİLMESİ</w:t>
      </w:r>
      <w:r w:rsidR="00E951A7">
        <w:rPr>
          <w:rFonts w:ascii="Times New Roman" w:hAnsi="Times New Roman" w:cs="Times New Roman"/>
          <w:color w:val="1C1D1E"/>
          <w:shd w:val="clear" w:color="auto" w:fill="FFFFFF"/>
        </w:rPr>
        <w:t>…………………………………………...</w:t>
      </w:r>
      <w:r w:rsidRPr="004F063E">
        <w:rPr>
          <w:rFonts w:ascii="Times New Roman" w:hAnsi="Times New Roman" w:cs="Times New Roman"/>
          <w:color w:val="1C1D1E"/>
          <w:shd w:val="clear" w:color="auto" w:fill="FFFFFF"/>
        </w:rPr>
        <w:t xml:space="preserve"> </w:t>
      </w:r>
      <w:r w:rsidR="00C9626B">
        <w:rPr>
          <w:rFonts w:ascii="Times New Roman" w:hAnsi="Times New Roman" w:cs="Times New Roman"/>
          <w:color w:val="1C1D1E"/>
          <w:shd w:val="clear" w:color="auto" w:fill="FFFFFF"/>
        </w:rPr>
        <w:t>49</w:t>
      </w:r>
    </w:p>
    <w:p w14:paraId="6DE02355" w14:textId="6BA60019" w:rsidR="004F063E" w:rsidRPr="004F063E" w:rsidRDefault="004F063E" w:rsidP="00E951A7">
      <w:pPr>
        <w:spacing w:line="360" w:lineRule="auto"/>
        <w:rPr>
          <w:rFonts w:ascii="Times New Roman" w:hAnsi="Times New Roman" w:cs="Times New Roman"/>
          <w:color w:val="1A1A1A"/>
          <w:shd w:val="clear" w:color="auto" w:fill="FFFFFF"/>
        </w:rPr>
      </w:pPr>
      <w:r w:rsidRPr="004F063E">
        <w:rPr>
          <w:rFonts w:ascii="Times New Roman" w:hAnsi="Times New Roman" w:cs="Times New Roman"/>
          <w:color w:val="1A1A1A"/>
          <w:shd w:val="clear" w:color="auto" w:fill="FFFFFF"/>
        </w:rPr>
        <w:t>KAYNAKLAR</w:t>
      </w:r>
      <w:r w:rsidR="00E951A7">
        <w:rPr>
          <w:rFonts w:ascii="Times New Roman" w:hAnsi="Times New Roman" w:cs="Times New Roman"/>
          <w:color w:val="1A1A1A"/>
          <w:shd w:val="clear" w:color="auto" w:fill="FFFFFF"/>
        </w:rPr>
        <w:t>……………………………………………………………………………….</w:t>
      </w:r>
      <w:r w:rsidRPr="004F063E">
        <w:rPr>
          <w:rFonts w:ascii="Times New Roman" w:hAnsi="Times New Roman" w:cs="Times New Roman"/>
          <w:color w:val="1A1A1A"/>
          <w:shd w:val="clear" w:color="auto" w:fill="FFFFFF"/>
        </w:rPr>
        <w:t xml:space="preserve"> </w:t>
      </w:r>
      <w:r w:rsidR="00C9626B">
        <w:rPr>
          <w:rFonts w:ascii="Times New Roman" w:hAnsi="Times New Roman" w:cs="Times New Roman"/>
          <w:color w:val="1A1A1A"/>
          <w:shd w:val="clear" w:color="auto" w:fill="FFFFFF"/>
        </w:rPr>
        <w:t>54</w:t>
      </w:r>
    </w:p>
    <w:p w14:paraId="00E2F217" w14:textId="7E84DA75" w:rsidR="004D607A" w:rsidRPr="004264B5" w:rsidRDefault="004D607A" w:rsidP="004264B5">
      <w:pPr>
        <w:spacing w:line="360" w:lineRule="auto"/>
        <w:jc w:val="center"/>
        <w:rPr>
          <w:rFonts w:ascii="Times New Roman" w:eastAsia="Times New Roman" w:hAnsi="Times New Roman" w:cs="Times New Roman"/>
          <w:kern w:val="0"/>
          <w:lang w:eastAsia="tr-TR"/>
          <w14:ligatures w14:val="none"/>
        </w:rPr>
      </w:pPr>
    </w:p>
    <w:p w14:paraId="49BDA786" w14:textId="77777777" w:rsidR="00873228" w:rsidRPr="004264B5" w:rsidRDefault="00873228" w:rsidP="004264B5">
      <w:pPr>
        <w:spacing w:line="360" w:lineRule="auto"/>
        <w:jc w:val="center"/>
        <w:rPr>
          <w:rFonts w:ascii="Times New Roman" w:eastAsia="Times New Roman" w:hAnsi="Times New Roman" w:cs="Times New Roman"/>
          <w:kern w:val="0"/>
          <w:lang w:eastAsia="tr-TR"/>
          <w14:ligatures w14:val="none"/>
        </w:rPr>
      </w:pPr>
    </w:p>
    <w:p w14:paraId="041AEDA6" w14:textId="181BA657" w:rsidR="0038521E" w:rsidRPr="004264B5" w:rsidRDefault="00D102C7" w:rsidP="004264B5">
      <w:pPr>
        <w:spacing w:line="360" w:lineRule="auto"/>
        <w:rPr>
          <w:rFonts w:ascii="Times New Roman" w:hAnsi="Times New Roman" w:cs="Times New Roman"/>
          <w:b/>
          <w:bCs/>
        </w:rPr>
      </w:pPr>
      <w:r w:rsidRPr="004264B5">
        <w:rPr>
          <w:rFonts w:ascii="Times New Roman" w:hAnsi="Times New Roman" w:cs="Times New Roman"/>
          <w:b/>
          <w:bCs/>
        </w:rPr>
        <w:br w:type="page"/>
      </w:r>
    </w:p>
    <w:p w14:paraId="3D2D334D" w14:textId="1D6E0AAA" w:rsidR="00FC7272" w:rsidRPr="004264B5" w:rsidRDefault="00FC7272" w:rsidP="004264B5">
      <w:pPr>
        <w:spacing w:line="360" w:lineRule="auto"/>
        <w:ind w:left="360"/>
        <w:jc w:val="center"/>
        <w:rPr>
          <w:rFonts w:ascii="Times New Roman" w:hAnsi="Times New Roman" w:cs="Times New Roman"/>
          <w:b/>
          <w:bCs/>
        </w:rPr>
      </w:pPr>
      <w:r w:rsidRPr="004264B5">
        <w:rPr>
          <w:rFonts w:ascii="Times New Roman" w:hAnsi="Times New Roman" w:cs="Times New Roman"/>
          <w:b/>
          <w:bCs/>
        </w:rPr>
        <w:lastRenderedPageBreak/>
        <w:t>KRONİK M</w:t>
      </w:r>
      <w:r w:rsidR="00A024CC" w:rsidRPr="004264B5">
        <w:rPr>
          <w:rFonts w:ascii="Times New Roman" w:hAnsi="Times New Roman" w:cs="Times New Roman"/>
          <w:b/>
          <w:bCs/>
        </w:rPr>
        <w:t>İ</w:t>
      </w:r>
      <w:r w:rsidRPr="004264B5">
        <w:rPr>
          <w:rFonts w:ascii="Times New Roman" w:hAnsi="Times New Roman" w:cs="Times New Roman"/>
          <w:b/>
          <w:bCs/>
        </w:rPr>
        <w:t>YELOMONOSİTER LÖSEMİ</w:t>
      </w:r>
    </w:p>
    <w:p w14:paraId="20D79273" w14:textId="77777777" w:rsidR="009E6B1B" w:rsidRDefault="009E6B1B" w:rsidP="004264B5">
      <w:pPr>
        <w:spacing w:line="360" w:lineRule="auto"/>
        <w:ind w:left="360" w:firstLine="348"/>
        <w:jc w:val="both"/>
        <w:rPr>
          <w:rFonts w:ascii="Times New Roman" w:hAnsi="Times New Roman" w:cs="Times New Roman"/>
          <w:b/>
          <w:bCs/>
        </w:rPr>
      </w:pPr>
    </w:p>
    <w:p w14:paraId="12A75CE9" w14:textId="2BF9950B" w:rsidR="00FC7272" w:rsidRPr="004264B5" w:rsidRDefault="00FC7272" w:rsidP="004264B5">
      <w:pPr>
        <w:spacing w:line="360" w:lineRule="auto"/>
        <w:ind w:left="360" w:firstLine="348"/>
        <w:jc w:val="both"/>
        <w:rPr>
          <w:rFonts w:ascii="Times New Roman" w:hAnsi="Times New Roman" w:cs="Times New Roman"/>
          <w:b/>
          <w:bCs/>
        </w:rPr>
      </w:pPr>
      <w:r w:rsidRPr="004264B5">
        <w:rPr>
          <w:rFonts w:ascii="Times New Roman" w:hAnsi="Times New Roman" w:cs="Times New Roman"/>
          <w:b/>
          <w:bCs/>
        </w:rPr>
        <w:t>TANIM</w:t>
      </w:r>
    </w:p>
    <w:p w14:paraId="26859F03" w14:textId="21724D58" w:rsidR="006D1D7A" w:rsidRPr="004264B5" w:rsidRDefault="00FC7272" w:rsidP="004264B5">
      <w:pPr>
        <w:spacing w:line="360" w:lineRule="auto"/>
        <w:ind w:firstLine="708"/>
        <w:jc w:val="both"/>
        <w:rPr>
          <w:rFonts w:ascii="Times New Roman" w:hAnsi="Times New Roman" w:cs="Times New Roman"/>
        </w:rPr>
      </w:pPr>
      <w:r w:rsidRPr="004264B5">
        <w:rPr>
          <w:rFonts w:ascii="Times New Roman" w:hAnsi="Times New Roman" w:cs="Times New Roman"/>
        </w:rPr>
        <w:t>Kronik m</w:t>
      </w:r>
      <w:r w:rsidR="00204390" w:rsidRPr="004264B5">
        <w:rPr>
          <w:rFonts w:ascii="Times New Roman" w:hAnsi="Times New Roman" w:cs="Times New Roman"/>
        </w:rPr>
        <w:t>i</w:t>
      </w:r>
      <w:r w:rsidRPr="004264B5">
        <w:rPr>
          <w:rFonts w:ascii="Times New Roman" w:hAnsi="Times New Roman" w:cs="Times New Roman"/>
        </w:rPr>
        <w:t>yelomonositer lösemi</w:t>
      </w:r>
      <w:r w:rsidR="006D1D7A" w:rsidRPr="004264B5">
        <w:rPr>
          <w:rFonts w:ascii="Times New Roman" w:hAnsi="Times New Roman" w:cs="Times New Roman"/>
        </w:rPr>
        <w:t xml:space="preserve"> (KMML)</w:t>
      </w:r>
      <w:r w:rsidRPr="004264B5">
        <w:rPr>
          <w:rFonts w:ascii="Times New Roman" w:hAnsi="Times New Roman" w:cs="Times New Roman"/>
        </w:rPr>
        <w:t xml:space="preserve"> periferik kanda persistan monositoz, bir veya daha fazla m</w:t>
      </w:r>
      <w:r w:rsidR="00204390" w:rsidRPr="004264B5">
        <w:rPr>
          <w:rFonts w:ascii="Times New Roman" w:hAnsi="Times New Roman" w:cs="Times New Roman"/>
        </w:rPr>
        <w:t>i</w:t>
      </w:r>
      <w:r w:rsidRPr="004264B5">
        <w:rPr>
          <w:rFonts w:ascii="Times New Roman" w:hAnsi="Times New Roman" w:cs="Times New Roman"/>
        </w:rPr>
        <w:t>yeloid seriyi etkileyen displazi ve kazanılmış sitogenetik veya moleküler anormalliklerle karakterize, m</w:t>
      </w:r>
      <w:r w:rsidR="00204390" w:rsidRPr="004264B5">
        <w:rPr>
          <w:rFonts w:ascii="Times New Roman" w:hAnsi="Times New Roman" w:cs="Times New Roman"/>
        </w:rPr>
        <w:t>i</w:t>
      </w:r>
      <w:r w:rsidRPr="004264B5">
        <w:rPr>
          <w:rFonts w:ascii="Times New Roman" w:hAnsi="Times New Roman" w:cs="Times New Roman"/>
        </w:rPr>
        <w:t xml:space="preserve">yeloproliferatif </w:t>
      </w:r>
      <w:r w:rsidR="006D1D7A" w:rsidRPr="004264B5">
        <w:rPr>
          <w:rFonts w:ascii="Times New Roman" w:hAnsi="Times New Roman" w:cs="Times New Roman"/>
        </w:rPr>
        <w:t xml:space="preserve">ve </w:t>
      </w:r>
      <w:r w:rsidRPr="004264B5">
        <w:rPr>
          <w:rFonts w:ascii="Times New Roman" w:hAnsi="Times New Roman" w:cs="Times New Roman"/>
        </w:rPr>
        <w:t>m</w:t>
      </w:r>
      <w:r w:rsidR="00204390" w:rsidRPr="004264B5">
        <w:rPr>
          <w:rFonts w:ascii="Times New Roman" w:hAnsi="Times New Roman" w:cs="Times New Roman"/>
        </w:rPr>
        <w:t>i</w:t>
      </w:r>
      <w:r w:rsidRPr="004264B5">
        <w:rPr>
          <w:rFonts w:ascii="Times New Roman" w:hAnsi="Times New Roman" w:cs="Times New Roman"/>
        </w:rPr>
        <w:t>yelodisplastik neoplazmların</w:t>
      </w:r>
      <w:r w:rsidR="006D1D7A" w:rsidRPr="004264B5">
        <w:rPr>
          <w:rFonts w:ascii="Times New Roman" w:hAnsi="Times New Roman" w:cs="Times New Roman"/>
        </w:rPr>
        <w:t xml:space="preserve"> klinik ve patolojik</w:t>
      </w:r>
      <w:r w:rsidRPr="004264B5">
        <w:rPr>
          <w:rFonts w:ascii="Times New Roman" w:hAnsi="Times New Roman" w:cs="Times New Roman"/>
        </w:rPr>
        <w:t xml:space="preserve"> özelliklerini gösteren</w:t>
      </w:r>
      <w:r w:rsidR="00B873D0" w:rsidRPr="004264B5">
        <w:rPr>
          <w:rFonts w:ascii="Times New Roman" w:hAnsi="Times New Roman" w:cs="Times New Roman"/>
        </w:rPr>
        <w:t xml:space="preserve"> klonal</w:t>
      </w:r>
      <w:r w:rsidRPr="004264B5">
        <w:rPr>
          <w:rFonts w:ascii="Times New Roman" w:hAnsi="Times New Roman" w:cs="Times New Roman"/>
        </w:rPr>
        <w:t xml:space="preserve"> bir hemato</w:t>
      </w:r>
      <w:r w:rsidR="00B873D0" w:rsidRPr="004264B5">
        <w:rPr>
          <w:rFonts w:ascii="Times New Roman" w:hAnsi="Times New Roman" w:cs="Times New Roman"/>
        </w:rPr>
        <w:t>poietik kök hücre hastalığıdır.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567FC4" w:rsidRPr="004264B5" w14:paraId="78CDA490" w14:textId="77777777" w:rsidTr="007C38B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9994A8C" w14:textId="2CA27EC8" w:rsidR="00567FC4" w:rsidRPr="004264B5" w:rsidRDefault="00567FC4" w:rsidP="004264B5">
            <w:pPr>
              <w:pStyle w:val="ListeParagraf"/>
              <w:numPr>
                <w:ilvl w:val="0"/>
                <w:numId w:val="22"/>
              </w:numPr>
              <w:spacing w:line="360" w:lineRule="auto"/>
              <w:rPr>
                <w:rFonts w:ascii="Times New Roman" w:hAnsi="Times New Roman" w:cs="Times New Roman"/>
                <w:b/>
                <w:bCs/>
              </w:rPr>
            </w:pPr>
            <w:r w:rsidRPr="004264B5">
              <w:rPr>
                <w:rFonts w:ascii="Times New Roman" w:hAnsi="Times New Roman" w:cs="Times New Roman"/>
                <w:b/>
                <w:bCs/>
              </w:rPr>
              <w:t>KMML, miyeloproliferatif ve miyelodisplastik neoplazmların klinik ve patolojik özelliklerini gösteren klonal bir hematopoietik kök hücre hastalığıdır.</w:t>
            </w:r>
          </w:p>
        </w:tc>
      </w:tr>
    </w:tbl>
    <w:p w14:paraId="22FEF211" w14:textId="77777777" w:rsidR="00567FC4" w:rsidRPr="004264B5" w:rsidRDefault="00567FC4" w:rsidP="004264B5">
      <w:pPr>
        <w:spacing w:line="360" w:lineRule="auto"/>
        <w:ind w:left="360"/>
        <w:jc w:val="both"/>
        <w:rPr>
          <w:rFonts w:ascii="Times New Roman" w:hAnsi="Times New Roman" w:cs="Times New Roman"/>
        </w:rPr>
      </w:pPr>
    </w:p>
    <w:p w14:paraId="6AF69908" w14:textId="36F93245" w:rsidR="006D1D7A" w:rsidRPr="004264B5" w:rsidRDefault="006D1D7A" w:rsidP="004264B5">
      <w:pPr>
        <w:spacing w:line="360" w:lineRule="auto"/>
        <w:ind w:left="360" w:firstLine="348"/>
        <w:jc w:val="both"/>
        <w:rPr>
          <w:rFonts w:ascii="Times New Roman" w:hAnsi="Times New Roman" w:cs="Times New Roman"/>
          <w:b/>
          <w:bCs/>
        </w:rPr>
      </w:pPr>
      <w:r w:rsidRPr="004264B5">
        <w:rPr>
          <w:rFonts w:ascii="Times New Roman" w:hAnsi="Times New Roman" w:cs="Times New Roman"/>
          <w:b/>
          <w:bCs/>
        </w:rPr>
        <w:t>EPİDEMİYOLOJİ</w:t>
      </w:r>
    </w:p>
    <w:p w14:paraId="545CD2D1" w14:textId="599349A7" w:rsidR="006D1D7A" w:rsidRPr="004264B5" w:rsidRDefault="006D1D7A"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KMML çoğunlukla ileri yaşlarda ortaya çıkar. </w:t>
      </w:r>
      <w:r w:rsidR="00B975FC" w:rsidRPr="004264B5">
        <w:rPr>
          <w:rFonts w:ascii="Times New Roman" w:hAnsi="Times New Roman" w:cs="Times New Roman"/>
        </w:rPr>
        <w:t>Ortanca</w:t>
      </w:r>
      <w:r w:rsidR="00204390" w:rsidRPr="004264B5">
        <w:rPr>
          <w:rFonts w:ascii="Times New Roman" w:hAnsi="Times New Roman" w:cs="Times New Roman"/>
        </w:rPr>
        <w:t xml:space="preserve"> </w:t>
      </w:r>
      <w:r w:rsidRPr="004264B5">
        <w:rPr>
          <w:rFonts w:ascii="Times New Roman" w:hAnsi="Times New Roman" w:cs="Times New Roman"/>
        </w:rPr>
        <w:t>tanı yaşı 72 olup vakaların çoğunluğu tanı sırasında 60 yaş ü</w:t>
      </w:r>
      <w:r w:rsidR="00567FC4" w:rsidRPr="004264B5">
        <w:rPr>
          <w:rFonts w:ascii="Times New Roman" w:hAnsi="Times New Roman" w:cs="Times New Roman"/>
        </w:rPr>
        <w:t>zeridi</w:t>
      </w:r>
      <w:r w:rsidRPr="004264B5">
        <w:rPr>
          <w:rFonts w:ascii="Times New Roman" w:hAnsi="Times New Roman" w:cs="Times New Roman"/>
        </w:rPr>
        <w:t xml:space="preserve">r. 70 </w:t>
      </w:r>
      <w:r w:rsidR="00CD0ACE" w:rsidRPr="004264B5">
        <w:rPr>
          <w:rFonts w:ascii="Times New Roman" w:hAnsi="Times New Roman" w:cs="Times New Roman"/>
        </w:rPr>
        <w:t xml:space="preserve">yaş </w:t>
      </w:r>
      <w:r w:rsidRPr="004264B5">
        <w:rPr>
          <w:rFonts w:ascii="Times New Roman" w:hAnsi="Times New Roman" w:cs="Times New Roman"/>
        </w:rPr>
        <w:t>ü</w:t>
      </w:r>
      <w:r w:rsidR="00CD0ACE" w:rsidRPr="004264B5">
        <w:rPr>
          <w:rFonts w:ascii="Times New Roman" w:hAnsi="Times New Roman" w:cs="Times New Roman"/>
        </w:rPr>
        <w:t>zeri</w:t>
      </w:r>
      <w:r w:rsidRPr="004264B5">
        <w:rPr>
          <w:rFonts w:ascii="Times New Roman" w:hAnsi="Times New Roman" w:cs="Times New Roman"/>
        </w:rPr>
        <w:t xml:space="preserve"> popülasyonda insidansı </w:t>
      </w:r>
      <w:r w:rsidR="00B873D0" w:rsidRPr="004264B5">
        <w:rPr>
          <w:rFonts w:ascii="Times New Roman" w:hAnsi="Times New Roman" w:cs="Times New Roman"/>
        </w:rPr>
        <w:t>2</w:t>
      </w:r>
      <w:r w:rsidR="00204390" w:rsidRPr="004264B5">
        <w:rPr>
          <w:rFonts w:ascii="Times New Roman" w:hAnsi="Times New Roman" w:cs="Times New Roman"/>
        </w:rPr>
        <w:t>,</w:t>
      </w:r>
      <w:r w:rsidR="00B873D0" w:rsidRPr="004264B5">
        <w:rPr>
          <w:rFonts w:ascii="Times New Roman" w:hAnsi="Times New Roman" w:cs="Times New Roman"/>
        </w:rPr>
        <w:t>5/100.000 iken genel popülasyonda 0</w:t>
      </w:r>
      <w:r w:rsidR="00204390" w:rsidRPr="004264B5">
        <w:rPr>
          <w:rFonts w:ascii="Times New Roman" w:hAnsi="Times New Roman" w:cs="Times New Roman"/>
        </w:rPr>
        <w:t>,</w:t>
      </w:r>
      <w:r w:rsidR="00B873D0" w:rsidRPr="004264B5">
        <w:rPr>
          <w:rFonts w:ascii="Times New Roman" w:hAnsi="Times New Roman" w:cs="Times New Roman"/>
        </w:rPr>
        <w:t>3/100.000’dir. Erkek cinsiyette kadın cinsiyete göre daha sık görülmektedir. Beyaz popülasyonda</w:t>
      </w:r>
      <w:r w:rsidR="00725321">
        <w:rPr>
          <w:rFonts w:ascii="Times New Roman" w:hAnsi="Times New Roman" w:cs="Times New Roman"/>
        </w:rPr>
        <w:t>,</w:t>
      </w:r>
      <w:r w:rsidR="00B873D0" w:rsidRPr="004264B5">
        <w:rPr>
          <w:rFonts w:ascii="Times New Roman" w:hAnsi="Times New Roman" w:cs="Times New Roman"/>
        </w:rPr>
        <w:t xml:space="preserve"> siyahiler</w:t>
      </w:r>
      <w:r w:rsidR="008724FD">
        <w:rPr>
          <w:rFonts w:ascii="Times New Roman" w:hAnsi="Times New Roman" w:cs="Times New Roman"/>
        </w:rPr>
        <w:t xml:space="preserve">e </w:t>
      </w:r>
      <w:r w:rsidR="00B873D0" w:rsidRPr="004264B5">
        <w:rPr>
          <w:rFonts w:ascii="Times New Roman" w:hAnsi="Times New Roman" w:cs="Times New Roman"/>
        </w:rPr>
        <w:t>göre daha sık görülmektedir.</w:t>
      </w:r>
    </w:p>
    <w:p w14:paraId="3729297C" w14:textId="77777777" w:rsidR="00115CD1" w:rsidRPr="004264B5" w:rsidRDefault="00115CD1" w:rsidP="004264B5">
      <w:pPr>
        <w:spacing w:line="360" w:lineRule="auto"/>
        <w:ind w:firstLine="708"/>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567FC4" w:rsidRPr="004264B5" w14:paraId="6A9003CB" w14:textId="77777777" w:rsidTr="007C38B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D6303A7" w14:textId="305DC25C" w:rsidR="00567FC4" w:rsidRPr="004264B5" w:rsidRDefault="00567FC4" w:rsidP="004264B5">
            <w:pPr>
              <w:pStyle w:val="ListeParagraf"/>
              <w:numPr>
                <w:ilvl w:val="0"/>
                <w:numId w:val="21"/>
              </w:numPr>
              <w:shd w:val="clear" w:color="auto" w:fill="FFFFFF"/>
              <w:spacing w:after="0" w:line="360" w:lineRule="auto"/>
              <w:jc w:val="both"/>
              <w:outlineLvl w:val="2"/>
              <w:rPr>
                <w:rFonts w:ascii="Times New Roman" w:hAnsi="Times New Roman" w:cs="Times New Roman"/>
                <w:b/>
                <w:bCs/>
              </w:rPr>
            </w:pPr>
            <w:r w:rsidRPr="004264B5">
              <w:rPr>
                <w:rFonts w:ascii="Times New Roman" w:hAnsi="Times New Roman" w:cs="Times New Roman"/>
                <w:b/>
                <w:bCs/>
              </w:rPr>
              <w:t xml:space="preserve">KMML’de </w:t>
            </w:r>
            <w:r w:rsidR="00B975FC" w:rsidRPr="004264B5">
              <w:rPr>
                <w:rFonts w:ascii="Times New Roman" w:hAnsi="Times New Roman" w:cs="Times New Roman"/>
                <w:b/>
                <w:bCs/>
              </w:rPr>
              <w:t>ortanca</w:t>
            </w:r>
            <w:r w:rsidRPr="004264B5">
              <w:rPr>
                <w:rFonts w:ascii="Times New Roman" w:hAnsi="Times New Roman" w:cs="Times New Roman"/>
                <w:b/>
                <w:bCs/>
              </w:rPr>
              <w:t xml:space="preserve"> tanı yaşı 72 olup vakaların çoğunluğu tanı sırasında 60 yaş üzeridir.</w:t>
            </w:r>
          </w:p>
        </w:tc>
      </w:tr>
    </w:tbl>
    <w:p w14:paraId="77C4A10A" w14:textId="77777777" w:rsidR="00567FC4" w:rsidRPr="004264B5" w:rsidRDefault="00567FC4" w:rsidP="004264B5">
      <w:pPr>
        <w:spacing w:line="360" w:lineRule="auto"/>
        <w:ind w:left="360"/>
        <w:jc w:val="both"/>
        <w:rPr>
          <w:rFonts w:ascii="Times New Roman" w:hAnsi="Times New Roman" w:cs="Times New Roman"/>
        </w:rPr>
      </w:pPr>
    </w:p>
    <w:p w14:paraId="13E4EC11" w14:textId="5B494E08" w:rsidR="00B873D0" w:rsidRPr="004264B5" w:rsidRDefault="00B873D0" w:rsidP="004264B5">
      <w:pPr>
        <w:spacing w:line="360" w:lineRule="auto"/>
        <w:ind w:left="360" w:firstLine="348"/>
        <w:jc w:val="both"/>
        <w:rPr>
          <w:rFonts w:ascii="Times New Roman" w:hAnsi="Times New Roman" w:cs="Times New Roman"/>
          <w:b/>
          <w:bCs/>
        </w:rPr>
      </w:pPr>
      <w:r w:rsidRPr="004264B5">
        <w:rPr>
          <w:rFonts w:ascii="Times New Roman" w:hAnsi="Times New Roman" w:cs="Times New Roman"/>
          <w:b/>
          <w:bCs/>
        </w:rPr>
        <w:t>ETİYOLOJİ VE PATOGENEZ</w:t>
      </w:r>
    </w:p>
    <w:p w14:paraId="6AED6DB8" w14:textId="42309545" w:rsidR="00693AEC" w:rsidRPr="004264B5" w:rsidRDefault="00B873D0" w:rsidP="004264B5">
      <w:pPr>
        <w:spacing w:line="360" w:lineRule="auto"/>
        <w:ind w:firstLine="708"/>
        <w:jc w:val="both"/>
        <w:rPr>
          <w:rFonts w:ascii="Times New Roman" w:hAnsi="Times New Roman" w:cs="Times New Roman"/>
        </w:rPr>
      </w:pPr>
      <w:r w:rsidRPr="004264B5">
        <w:rPr>
          <w:rFonts w:ascii="Times New Roman" w:hAnsi="Times New Roman" w:cs="Times New Roman"/>
        </w:rPr>
        <w:t>Hastalığın patogenezi tam olarak aydınlatılamamıştır.</w:t>
      </w:r>
      <w:r w:rsidR="002B6C3B" w:rsidRPr="004264B5">
        <w:rPr>
          <w:rFonts w:ascii="Times New Roman" w:hAnsi="Times New Roman" w:cs="Times New Roman"/>
        </w:rPr>
        <w:t xml:space="preserve"> Hastalığa özgü bir mutasyon veya kromozomal anormallik</w:t>
      </w:r>
      <w:r w:rsidR="00173F79" w:rsidRPr="004264B5">
        <w:rPr>
          <w:rFonts w:ascii="Times New Roman" w:hAnsi="Times New Roman" w:cs="Times New Roman"/>
        </w:rPr>
        <w:t xml:space="preserve"> de</w:t>
      </w:r>
      <w:r w:rsidR="002B6C3B" w:rsidRPr="004264B5">
        <w:rPr>
          <w:rFonts w:ascii="Times New Roman" w:hAnsi="Times New Roman" w:cs="Times New Roman"/>
        </w:rPr>
        <w:t xml:space="preserve"> tanımlanmamıştır. KMML</w:t>
      </w:r>
      <w:r w:rsidR="00173F79" w:rsidRPr="004264B5">
        <w:rPr>
          <w:rFonts w:ascii="Times New Roman" w:hAnsi="Times New Roman" w:cs="Times New Roman"/>
        </w:rPr>
        <w:t xml:space="preserve"> hastalarında tespit edilen</w:t>
      </w:r>
      <w:r w:rsidR="005A0BBA" w:rsidRPr="004264B5">
        <w:rPr>
          <w:rFonts w:ascii="Times New Roman" w:hAnsi="Times New Roman" w:cs="Times New Roman"/>
        </w:rPr>
        <w:t xml:space="preserve"> </w:t>
      </w:r>
      <w:r w:rsidR="00AA3241" w:rsidRPr="004264B5">
        <w:rPr>
          <w:rFonts w:ascii="Times New Roman" w:hAnsi="Times New Roman" w:cs="Times New Roman"/>
        </w:rPr>
        <w:t>moleküler</w:t>
      </w:r>
      <w:r w:rsidR="00173F79" w:rsidRPr="004264B5">
        <w:rPr>
          <w:rFonts w:ascii="Times New Roman" w:hAnsi="Times New Roman" w:cs="Times New Roman"/>
        </w:rPr>
        <w:t xml:space="preserve"> </w:t>
      </w:r>
      <w:r w:rsidR="00AA3241" w:rsidRPr="004264B5">
        <w:rPr>
          <w:rFonts w:ascii="Times New Roman" w:hAnsi="Times New Roman" w:cs="Times New Roman"/>
        </w:rPr>
        <w:t>anormallikler</w:t>
      </w:r>
      <w:r w:rsidR="00173F79" w:rsidRPr="004264B5">
        <w:rPr>
          <w:rFonts w:ascii="Times New Roman" w:hAnsi="Times New Roman" w:cs="Times New Roman"/>
        </w:rPr>
        <w:t xml:space="preserve"> </w:t>
      </w:r>
      <w:r w:rsidR="00AA3241" w:rsidRPr="004264B5">
        <w:rPr>
          <w:rFonts w:ascii="Times New Roman" w:hAnsi="Times New Roman" w:cs="Times New Roman"/>
        </w:rPr>
        <w:t>beş</w:t>
      </w:r>
      <w:r w:rsidR="00173F79" w:rsidRPr="004264B5">
        <w:rPr>
          <w:rFonts w:ascii="Times New Roman" w:hAnsi="Times New Roman" w:cs="Times New Roman"/>
        </w:rPr>
        <w:t xml:space="preserve"> grupta incelenebilir ve bir grubun varlığı </w:t>
      </w:r>
      <w:r w:rsidR="003F40BF" w:rsidRPr="004264B5">
        <w:rPr>
          <w:rFonts w:ascii="Times New Roman" w:hAnsi="Times New Roman" w:cs="Times New Roman"/>
        </w:rPr>
        <w:t>diğer grupların</w:t>
      </w:r>
      <w:r w:rsidR="00173F79" w:rsidRPr="004264B5">
        <w:rPr>
          <w:rFonts w:ascii="Times New Roman" w:hAnsi="Times New Roman" w:cs="Times New Roman"/>
        </w:rPr>
        <w:t xml:space="preserve"> varlığını dışla</w:t>
      </w:r>
      <w:r w:rsidR="003F40BF" w:rsidRPr="004264B5">
        <w:rPr>
          <w:rFonts w:ascii="Times New Roman" w:hAnsi="Times New Roman" w:cs="Times New Roman"/>
        </w:rPr>
        <w:t>yabileceği gibi farklı onkogenler de patogenezde rol oynayabilir</w:t>
      </w:r>
      <w:r w:rsidR="00173F79" w:rsidRPr="004264B5">
        <w:rPr>
          <w:rFonts w:ascii="Times New Roman" w:hAnsi="Times New Roman" w:cs="Times New Roman"/>
        </w:rPr>
        <w:t xml:space="preserve">. </w:t>
      </w:r>
    </w:p>
    <w:p w14:paraId="7D43A8EC" w14:textId="1D2C2914" w:rsidR="00693AEC" w:rsidRPr="004264B5" w:rsidRDefault="00693AEC" w:rsidP="004264B5">
      <w:pPr>
        <w:spacing w:line="360" w:lineRule="auto"/>
        <w:ind w:left="360"/>
        <w:jc w:val="both"/>
        <w:rPr>
          <w:rFonts w:ascii="Times New Roman" w:hAnsi="Times New Roman" w:cs="Times New Roman"/>
          <w:b/>
          <w:bCs/>
        </w:rPr>
      </w:pPr>
      <w:r w:rsidRPr="004264B5">
        <w:rPr>
          <w:rFonts w:ascii="Times New Roman" w:hAnsi="Times New Roman" w:cs="Times New Roman"/>
          <w:b/>
          <w:bCs/>
        </w:rPr>
        <w:t>KMML hastalarında tespit edilen moleküler anormallikler:</w:t>
      </w:r>
    </w:p>
    <w:p w14:paraId="5ADFBAC5" w14:textId="5CDB49F6" w:rsidR="00693AEC" w:rsidRPr="004264B5" w:rsidRDefault="00693AEC" w:rsidP="004264B5">
      <w:pPr>
        <w:spacing w:line="360" w:lineRule="auto"/>
        <w:ind w:left="360"/>
        <w:jc w:val="both"/>
        <w:rPr>
          <w:rFonts w:ascii="Times New Roman" w:hAnsi="Times New Roman" w:cs="Times New Roman"/>
        </w:rPr>
      </w:pPr>
      <w:r w:rsidRPr="004264B5">
        <w:rPr>
          <w:rFonts w:ascii="Times New Roman" w:hAnsi="Times New Roman" w:cs="Times New Roman"/>
        </w:rPr>
        <w:t>1-</w:t>
      </w:r>
      <w:r w:rsidR="00173F79" w:rsidRPr="004264B5">
        <w:rPr>
          <w:rFonts w:ascii="Times New Roman" w:hAnsi="Times New Roman" w:cs="Times New Roman"/>
        </w:rPr>
        <w:t>DNA metilasyon yolağında görev alan genler (TET2, IDH1/2, DNMT3A),</w:t>
      </w:r>
    </w:p>
    <w:p w14:paraId="0F237385" w14:textId="63B150A9" w:rsidR="00693AEC" w:rsidRPr="004264B5" w:rsidRDefault="00693AEC" w:rsidP="004264B5">
      <w:pPr>
        <w:spacing w:line="360" w:lineRule="auto"/>
        <w:ind w:left="360"/>
        <w:jc w:val="both"/>
        <w:rPr>
          <w:rFonts w:ascii="Times New Roman" w:hAnsi="Times New Roman" w:cs="Times New Roman"/>
        </w:rPr>
      </w:pPr>
      <w:r w:rsidRPr="004264B5">
        <w:rPr>
          <w:rFonts w:ascii="Times New Roman" w:hAnsi="Times New Roman" w:cs="Times New Roman"/>
        </w:rPr>
        <w:lastRenderedPageBreak/>
        <w:t>2-H</w:t>
      </w:r>
      <w:r w:rsidR="00173F79" w:rsidRPr="004264B5">
        <w:rPr>
          <w:rFonts w:ascii="Times New Roman" w:hAnsi="Times New Roman" w:cs="Times New Roman"/>
        </w:rPr>
        <w:t>iston modifikasyon mekanizması genleri (ASXL1, EZH2, UTX),</w:t>
      </w:r>
    </w:p>
    <w:p w14:paraId="6D173A54" w14:textId="24704B9F" w:rsidR="00693AEC" w:rsidRPr="004264B5" w:rsidRDefault="00693AEC" w:rsidP="004264B5">
      <w:pPr>
        <w:spacing w:line="360" w:lineRule="auto"/>
        <w:ind w:left="360"/>
        <w:jc w:val="both"/>
        <w:rPr>
          <w:rFonts w:ascii="Times New Roman" w:hAnsi="Times New Roman" w:cs="Times New Roman"/>
        </w:rPr>
      </w:pPr>
      <w:r w:rsidRPr="004264B5">
        <w:rPr>
          <w:rFonts w:ascii="Times New Roman" w:hAnsi="Times New Roman" w:cs="Times New Roman"/>
        </w:rPr>
        <w:t>3-</w:t>
      </w:r>
      <w:r w:rsidRPr="004264B5">
        <w:rPr>
          <w:rFonts w:ascii="Times New Roman" w:hAnsi="Times New Roman" w:cs="Times New Roman"/>
          <w:color w:val="4D5156"/>
          <w:shd w:val="clear" w:color="auto" w:fill="FFFFFF"/>
        </w:rPr>
        <w:t>S</w:t>
      </w:r>
      <w:r w:rsidR="008A43DD" w:rsidRPr="004264B5">
        <w:rPr>
          <w:rFonts w:ascii="Times New Roman" w:hAnsi="Times New Roman" w:cs="Times New Roman"/>
          <w:color w:val="4D5156"/>
          <w:shd w:val="clear" w:color="auto" w:fill="FFFFFF"/>
        </w:rPr>
        <w:t xml:space="preserve">plicing </w:t>
      </w:r>
      <w:r w:rsidR="00173F79" w:rsidRPr="004264B5">
        <w:rPr>
          <w:rFonts w:ascii="Times New Roman" w:hAnsi="Times New Roman" w:cs="Times New Roman"/>
        </w:rPr>
        <w:t>kompleksi (SRSF2, SF3B1, U2AF1 ve ZRSR2)</w:t>
      </w:r>
      <w:r w:rsidR="00AA3241" w:rsidRPr="004264B5">
        <w:rPr>
          <w:rFonts w:ascii="Times New Roman" w:hAnsi="Times New Roman" w:cs="Times New Roman"/>
        </w:rPr>
        <w:t>,</w:t>
      </w:r>
    </w:p>
    <w:p w14:paraId="19B9FECD" w14:textId="0311DFA4" w:rsidR="00693AEC" w:rsidRPr="004264B5" w:rsidRDefault="00693AEC" w:rsidP="004264B5">
      <w:pPr>
        <w:spacing w:line="360" w:lineRule="auto"/>
        <w:ind w:left="360"/>
        <w:jc w:val="both"/>
        <w:rPr>
          <w:rFonts w:ascii="Times New Roman" w:hAnsi="Times New Roman" w:cs="Times New Roman"/>
        </w:rPr>
      </w:pPr>
      <w:r w:rsidRPr="004264B5">
        <w:rPr>
          <w:rFonts w:ascii="Times New Roman" w:hAnsi="Times New Roman" w:cs="Times New Roman"/>
        </w:rPr>
        <w:t>4-T</w:t>
      </w:r>
      <w:r w:rsidR="00AA3241" w:rsidRPr="004264B5">
        <w:rPr>
          <w:rFonts w:ascii="Times New Roman" w:hAnsi="Times New Roman" w:cs="Times New Roman"/>
        </w:rPr>
        <w:t>ranskripsiyon genleri ve n</w:t>
      </w:r>
      <w:r w:rsidR="003B1829" w:rsidRPr="004264B5">
        <w:rPr>
          <w:rFonts w:ascii="Times New Roman" w:hAnsi="Times New Roman" w:cs="Times New Roman"/>
        </w:rPr>
        <w:t>u</w:t>
      </w:r>
      <w:r w:rsidR="00AA3241" w:rsidRPr="004264B5">
        <w:rPr>
          <w:rFonts w:ascii="Times New Roman" w:hAnsi="Times New Roman" w:cs="Times New Roman"/>
        </w:rPr>
        <w:t>kleozom yapı düzenleyicileri (RUNX1, GATA2 ve SETBP1)</w:t>
      </w:r>
    </w:p>
    <w:p w14:paraId="6EFD07DF" w14:textId="594F2707" w:rsidR="00693AEC" w:rsidRPr="004264B5" w:rsidRDefault="00693AEC" w:rsidP="004264B5">
      <w:pPr>
        <w:spacing w:line="360" w:lineRule="auto"/>
        <w:ind w:left="360"/>
        <w:jc w:val="both"/>
        <w:rPr>
          <w:rFonts w:ascii="Times New Roman" w:hAnsi="Times New Roman" w:cs="Times New Roman"/>
        </w:rPr>
      </w:pPr>
      <w:r w:rsidRPr="004264B5">
        <w:rPr>
          <w:rFonts w:ascii="Times New Roman" w:hAnsi="Times New Roman" w:cs="Times New Roman"/>
        </w:rPr>
        <w:t>5-S</w:t>
      </w:r>
      <w:r w:rsidR="005A0BBA" w:rsidRPr="004264B5">
        <w:rPr>
          <w:rFonts w:ascii="Times New Roman" w:hAnsi="Times New Roman" w:cs="Times New Roman"/>
        </w:rPr>
        <w:t>inyal transdüksiyon genleri (NRAS, KRAS,</w:t>
      </w:r>
      <w:r w:rsidR="004B4DCD" w:rsidRPr="004264B5">
        <w:rPr>
          <w:rFonts w:ascii="Times New Roman" w:hAnsi="Times New Roman" w:cs="Times New Roman"/>
        </w:rPr>
        <w:t xml:space="preserve"> </w:t>
      </w:r>
      <w:r w:rsidR="005A0BBA" w:rsidRPr="004264B5">
        <w:rPr>
          <w:rFonts w:ascii="Times New Roman" w:hAnsi="Times New Roman" w:cs="Times New Roman"/>
        </w:rPr>
        <w:t>JAK2, CBL, RIT1)</w:t>
      </w:r>
    </w:p>
    <w:p w14:paraId="66E2A6CC" w14:textId="270653EC" w:rsidR="00ED6F73" w:rsidRPr="004264B5" w:rsidRDefault="00101ECA" w:rsidP="004264B5">
      <w:pPr>
        <w:spacing w:line="360" w:lineRule="auto"/>
        <w:ind w:firstLine="708"/>
        <w:jc w:val="both"/>
        <w:rPr>
          <w:rFonts w:ascii="Times New Roman" w:hAnsi="Times New Roman" w:cs="Times New Roman"/>
        </w:rPr>
      </w:pPr>
      <w:r w:rsidRPr="004264B5">
        <w:rPr>
          <w:rFonts w:ascii="Times New Roman" w:hAnsi="Times New Roman" w:cs="Times New Roman"/>
        </w:rPr>
        <w:t>S</w:t>
      </w:r>
      <w:r w:rsidR="005A0BBA" w:rsidRPr="004264B5">
        <w:rPr>
          <w:rFonts w:ascii="Times New Roman" w:hAnsi="Times New Roman" w:cs="Times New Roman"/>
        </w:rPr>
        <w:t>inyal trans</w:t>
      </w:r>
      <w:r w:rsidR="005157B0" w:rsidRPr="004264B5">
        <w:rPr>
          <w:rFonts w:ascii="Times New Roman" w:hAnsi="Times New Roman" w:cs="Times New Roman"/>
        </w:rPr>
        <w:t>d</w:t>
      </w:r>
      <w:r w:rsidR="005A0BBA" w:rsidRPr="004264B5">
        <w:rPr>
          <w:rFonts w:ascii="Times New Roman" w:hAnsi="Times New Roman" w:cs="Times New Roman"/>
        </w:rPr>
        <w:t>üksiyon genlerinin mutasyonu artmış granülosit makrofaj koloni stimülan faktör (GM-CSF) duyarlılığı ile birliktedir.</w:t>
      </w:r>
      <w:r w:rsidR="002C40D8" w:rsidRPr="004264B5">
        <w:rPr>
          <w:rFonts w:ascii="Times New Roman" w:hAnsi="Times New Roman" w:cs="Times New Roman"/>
        </w:rPr>
        <w:t xml:space="preserve"> Ayrıca transdüksiyon gen mutasyonları</w:t>
      </w:r>
      <w:r w:rsidR="001D6A15" w:rsidRPr="004264B5">
        <w:rPr>
          <w:rFonts w:ascii="Times New Roman" w:hAnsi="Times New Roman" w:cs="Times New Roman"/>
        </w:rPr>
        <w:t>n</w:t>
      </w:r>
      <w:r w:rsidR="003F40BF" w:rsidRPr="004264B5">
        <w:rPr>
          <w:rFonts w:ascii="Times New Roman" w:hAnsi="Times New Roman" w:cs="Times New Roman"/>
        </w:rPr>
        <w:t xml:space="preserve">dan özellikle </w:t>
      </w:r>
      <w:r w:rsidR="00667B4C" w:rsidRPr="004264B5">
        <w:rPr>
          <w:rFonts w:ascii="Times New Roman" w:hAnsi="Times New Roman" w:cs="Times New Roman"/>
        </w:rPr>
        <w:t>RAS</w:t>
      </w:r>
      <w:r w:rsidR="003F40BF" w:rsidRPr="004264B5">
        <w:rPr>
          <w:rFonts w:ascii="Times New Roman" w:hAnsi="Times New Roman" w:cs="Times New Roman"/>
        </w:rPr>
        <w:t xml:space="preserve"> onkogeni</w:t>
      </w:r>
      <w:r w:rsidR="002C40D8" w:rsidRPr="004264B5">
        <w:rPr>
          <w:rFonts w:ascii="Times New Roman" w:hAnsi="Times New Roman" w:cs="Times New Roman"/>
        </w:rPr>
        <w:t xml:space="preserve"> m</w:t>
      </w:r>
      <w:r w:rsidR="003B1829" w:rsidRPr="004264B5">
        <w:rPr>
          <w:rFonts w:ascii="Times New Roman" w:hAnsi="Times New Roman" w:cs="Times New Roman"/>
        </w:rPr>
        <w:t>i</w:t>
      </w:r>
      <w:r w:rsidR="002C40D8" w:rsidRPr="004264B5">
        <w:rPr>
          <w:rFonts w:ascii="Times New Roman" w:hAnsi="Times New Roman" w:cs="Times New Roman"/>
        </w:rPr>
        <w:t>yeloproliferatif fenotip baskın KMML’de</w:t>
      </w:r>
      <w:r w:rsidR="001D6A15" w:rsidRPr="004264B5">
        <w:rPr>
          <w:rFonts w:ascii="Times New Roman" w:hAnsi="Times New Roman" w:cs="Times New Roman"/>
        </w:rPr>
        <w:t xml:space="preserve"> (MP-KMML)</w:t>
      </w:r>
      <w:r w:rsidR="002C40D8" w:rsidRPr="004264B5">
        <w:rPr>
          <w:rFonts w:ascii="Times New Roman" w:hAnsi="Times New Roman" w:cs="Times New Roman"/>
        </w:rPr>
        <w:t xml:space="preserve"> daha sık görülmektedir</w:t>
      </w:r>
      <w:r w:rsidR="001D6A15" w:rsidRPr="004264B5">
        <w:rPr>
          <w:rFonts w:ascii="Times New Roman" w:hAnsi="Times New Roman" w:cs="Times New Roman"/>
        </w:rPr>
        <w:t>. Bu mutasyonlar</w:t>
      </w:r>
      <w:r w:rsidR="003F40BF" w:rsidRPr="004264B5">
        <w:rPr>
          <w:rFonts w:ascii="Times New Roman" w:hAnsi="Times New Roman" w:cs="Times New Roman"/>
        </w:rPr>
        <w:t xml:space="preserve"> akut m</w:t>
      </w:r>
      <w:r w:rsidR="005157B0" w:rsidRPr="004264B5">
        <w:rPr>
          <w:rFonts w:ascii="Times New Roman" w:hAnsi="Times New Roman" w:cs="Times New Roman"/>
        </w:rPr>
        <w:t>i</w:t>
      </w:r>
      <w:r w:rsidR="003F40BF" w:rsidRPr="004264B5">
        <w:rPr>
          <w:rFonts w:ascii="Times New Roman" w:hAnsi="Times New Roman" w:cs="Times New Roman"/>
        </w:rPr>
        <w:t>yeloid lösemiye (AML) daha sık transformasyon ve daha kötü prognoz ile ilişkilendirilmiştir.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ED6F73" w:rsidRPr="004264B5" w14:paraId="44B3E487" w14:textId="77777777" w:rsidTr="007C38B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6C3191D1" w14:textId="5E4BB360" w:rsidR="00ED6F73" w:rsidRPr="004264B5" w:rsidRDefault="00667B4C" w:rsidP="004264B5">
            <w:pPr>
              <w:pStyle w:val="ListeParagraf"/>
              <w:numPr>
                <w:ilvl w:val="0"/>
                <w:numId w:val="23"/>
              </w:numPr>
              <w:spacing w:line="360" w:lineRule="auto"/>
              <w:jc w:val="both"/>
              <w:rPr>
                <w:rFonts w:ascii="Times New Roman" w:hAnsi="Times New Roman" w:cs="Times New Roman"/>
                <w:b/>
                <w:bCs/>
              </w:rPr>
            </w:pPr>
            <w:r w:rsidRPr="004264B5">
              <w:rPr>
                <w:rFonts w:ascii="Times New Roman" w:hAnsi="Times New Roman" w:cs="Times New Roman"/>
                <w:b/>
                <w:bCs/>
              </w:rPr>
              <w:t>RAS</w:t>
            </w:r>
            <w:r w:rsidR="00ED6F73" w:rsidRPr="004264B5">
              <w:rPr>
                <w:rFonts w:ascii="Times New Roman" w:hAnsi="Times New Roman" w:cs="Times New Roman"/>
                <w:b/>
                <w:bCs/>
              </w:rPr>
              <w:t xml:space="preserve"> onkogeni </w:t>
            </w:r>
            <w:r w:rsidR="00CF1CDB" w:rsidRPr="00CF1CDB">
              <w:rPr>
                <w:rFonts w:ascii="Times New Roman" w:hAnsi="Times New Roman" w:cs="Times New Roman"/>
                <w:b/>
                <w:bCs/>
              </w:rPr>
              <w:t>MP-</w:t>
            </w:r>
            <w:r w:rsidR="00ED6F73" w:rsidRPr="004264B5">
              <w:rPr>
                <w:rFonts w:ascii="Times New Roman" w:hAnsi="Times New Roman" w:cs="Times New Roman"/>
                <w:b/>
                <w:bCs/>
              </w:rPr>
              <w:t>KMML’de daha sık görülür ve AML transformasyonu ve daha kötü prognoz ile ilişkilendirilmiştir.</w:t>
            </w:r>
          </w:p>
        </w:tc>
      </w:tr>
    </w:tbl>
    <w:p w14:paraId="629D8DF9" w14:textId="77777777" w:rsidR="00ED6F73" w:rsidRPr="004264B5" w:rsidRDefault="00ED6F73" w:rsidP="004264B5">
      <w:pPr>
        <w:spacing w:line="360" w:lineRule="auto"/>
        <w:ind w:left="360" w:firstLine="348"/>
        <w:jc w:val="both"/>
        <w:rPr>
          <w:rFonts w:ascii="Times New Roman" w:hAnsi="Times New Roman" w:cs="Times New Roman"/>
        </w:rPr>
      </w:pPr>
    </w:p>
    <w:p w14:paraId="78941F8F" w14:textId="480B928D" w:rsidR="00716ED7" w:rsidRPr="004264B5" w:rsidRDefault="00716ED7" w:rsidP="004264B5">
      <w:pPr>
        <w:spacing w:line="360" w:lineRule="auto"/>
        <w:ind w:firstLine="708"/>
        <w:jc w:val="both"/>
        <w:rPr>
          <w:rFonts w:ascii="Times New Roman" w:hAnsi="Times New Roman" w:cs="Times New Roman"/>
        </w:rPr>
      </w:pPr>
      <w:r w:rsidRPr="004264B5">
        <w:rPr>
          <w:rFonts w:ascii="Times New Roman" w:hAnsi="Times New Roman" w:cs="Times New Roman"/>
        </w:rPr>
        <w:t>KMML’de görülen moleküler anormallikler arasında en sık görülen TET2 mutasyonu olup hastaların %60’ında görülür. Diğer en sık görülen mutasyonlar SRSF2 (%50), ASXL1 (%40) ve RAS</w:t>
      </w:r>
      <w:r w:rsidR="005157B0" w:rsidRPr="004264B5">
        <w:rPr>
          <w:rFonts w:ascii="Times New Roman" w:hAnsi="Times New Roman" w:cs="Times New Roman"/>
        </w:rPr>
        <w:t xml:space="preserve"> </w:t>
      </w:r>
      <w:r w:rsidRPr="004264B5">
        <w:rPr>
          <w:rFonts w:ascii="Times New Roman" w:hAnsi="Times New Roman" w:cs="Times New Roman"/>
        </w:rPr>
        <w:t>(%30) mutasyonlarıdır. TP53 mutasyonları miyelodisplastik neoplazmlar ve AML’ye kıyasla KMML’de çok daha nadir gözlenmektedir. Gözlenen mutasyonların görülme sıklıkları Tablo</w:t>
      </w:r>
      <w:r w:rsidR="004B4DCD" w:rsidRPr="004264B5">
        <w:rPr>
          <w:rFonts w:ascii="Times New Roman" w:hAnsi="Times New Roman" w:cs="Times New Roman"/>
        </w:rPr>
        <w:t xml:space="preserve"> </w:t>
      </w:r>
      <w:r w:rsidRPr="004264B5">
        <w:rPr>
          <w:rFonts w:ascii="Times New Roman" w:hAnsi="Times New Roman" w:cs="Times New Roman"/>
        </w:rPr>
        <w:t xml:space="preserve">1’de </w:t>
      </w:r>
      <w:r w:rsidR="004B4DCD" w:rsidRPr="004264B5">
        <w:rPr>
          <w:rFonts w:ascii="Times New Roman" w:hAnsi="Times New Roman" w:cs="Times New Roman"/>
        </w:rPr>
        <w:t>özetlen</w:t>
      </w:r>
      <w:r w:rsidRPr="004264B5">
        <w:rPr>
          <w:rFonts w:ascii="Times New Roman" w:hAnsi="Times New Roman" w:cs="Times New Roman"/>
        </w:rPr>
        <w:t xml:space="preserve">miştir.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716ED7" w:rsidRPr="004264B5" w14:paraId="7B4FABD9" w14:textId="77777777" w:rsidTr="007C38B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336E082" w14:textId="778C63DC" w:rsidR="00716ED7" w:rsidRPr="004264B5" w:rsidRDefault="00716ED7" w:rsidP="004264B5">
            <w:pPr>
              <w:pStyle w:val="ListeParagraf"/>
              <w:numPr>
                <w:ilvl w:val="0"/>
                <w:numId w:val="23"/>
              </w:numPr>
              <w:spacing w:line="360" w:lineRule="auto"/>
              <w:jc w:val="both"/>
              <w:rPr>
                <w:rFonts w:ascii="Times New Roman" w:hAnsi="Times New Roman" w:cs="Times New Roman"/>
                <w:b/>
                <w:bCs/>
              </w:rPr>
            </w:pPr>
            <w:r w:rsidRPr="004264B5">
              <w:rPr>
                <w:rFonts w:ascii="Times New Roman" w:hAnsi="Times New Roman" w:cs="Times New Roman"/>
                <w:b/>
                <w:bCs/>
              </w:rPr>
              <w:t>KMML’de görülen moleküler anormallikler arasında en sık görülen TET2 mutasyonu olup hastaların %60’ında görülür.</w:t>
            </w:r>
          </w:p>
        </w:tc>
      </w:tr>
    </w:tbl>
    <w:p w14:paraId="68F9D395" w14:textId="77777777" w:rsidR="00716ED7" w:rsidRPr="004264B5" w:rsidRDefault="00716ED7" w:rsidP="004264B5">
      <w:pPr>
        <w:spacing w:line="360" w:lineRule="auto"/>
        <w:ind w:left="360" w:firstLine="348"/>
        <w:jc w:val="both"/>
        <w:rPr>
          <w:rFonts w:ascii="Times New Roman" w:hAnsi="Times New Roman" w:cs="Times New Roman"/>
        </w:rPr>
      </w:pPr>
    </w:p>
    <w:p w14:paraId="4A6E9836" w14:textId="78F48799" w:rsidR="005157B0" w:rsidRPr="004264B5" w:rsidRDefault="002C40D8"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TET2 delesyonlarının deney farelerinde Lin- Sca-1+ c-Kit+ hücre havuzunu arttırdığı ve bu hücrelerin ağırlıkla monositik seriye farklılaşan artmış </w:t>
      </w:r>
      <w:r w:rsidR="004B4DCD" w:rsidRPr="004264B5">
        <w:rPr>
          <w:rFonts w:ascii="Times New Roman" w:hAnsi="Times New Roman" w:cs="Times New Roman"/>
        </w:rPr>
        <w:t>hematopoietik</w:t>
      </w:r>
      <w:r w:rsidRPr="004264B5">
        <w:rPr>
          <w:rFonts w:ascii="Times New Roman" w:hAnsi="Times New Roman" w:cs="Times New Roman"/>
        </w:rPr>
        <w:t xml:space="preserve"> kapasite ile ilişkili olduğu gösterilmiştir. Takiplerde deney hayvanlarında daha sonra KMML benzeri bir m</w:t>
      </w:r>
      <w:r w:rsidR="003B1829" w:rsidRPr="004264B5">
        <w:rPr>
          <w:rFonts w:ascii="Times New Roman" w:hAnsi="Times New Roman" w:cs="Times New Roman"/>
        </w:rPr>
        <w:t>i</w:t>
      </w:r>
      <w:r w:rsidRPr="004264B5">
        <w:rPr>
          <w:rFonts w:ascii="Times New Roman" w:hAnsi="Times New Roman" w:cs="Times New Roman"/>
        </w:rPr>
        <w:t>yeloid malign</w:t>
      </w:r>
      <w:r w:rsidR="004B4DCD" w:rsidRPr="004264B5">
        <w:rPr>
          <w:rFonts w:ascii="Times New Roman" w:hAnsi="Times New Roman" w:cs="Times New Roman"/>
        </w:rPr>
        <w:t>ite</w:t>
      </w:r>
      <w:r w:rsidRPr="004264B5">
        <w:rPr>
          <w:rFonts w:ascii="Times New Roman" w:hAnsi="Times New Roman" w:cs="Times New Roman"/>
        </w:rPr>
        <w:t xml:space="preserve"> gelişmiştir ve bu TET2 mutasyonlarının KMML’de artan mon</w:t>
      </w:r>
      <w:r w:rsidR="003F40BF" w:rsidRPr="004264B5">
        <w:rPr>
          <w:rFonts w:ascii="Times New Roman" w:hAnsi="Times New Roman" w:cs="Times New Roman"/>
        </w:rPr>
        <w:t>o</w:t>
      </w:r>
      <w:r w:rsidRPr="004264B5">
        <w:rPr>
          <w:rFonts w:ascii="Times New Roman" w:hAnsi="Times New Roman" w:cs="Times New Roman"/>
        </w:rPr>
        <w:t xml:space="preserve">sitoid </w:t>
      </w:r>
      <w:r w:rsidR="008427BA">
        <w:rPr>
          <w:rFonts w:ascii="Times New Roman" w:hAnsi="Times New Roman" w:cs="Times New Roman"/>
        </w:rPr>
        <w:t>farklılaşma</w:t>
      </w:r>
      <w:r w:rsidRPr="004264B5">
        <w:rPr>
          <w:rFonts w:ascii="Times New Roman" w:hAnsi="Times New Roman" w:cs="Times New Roman"/>
        </w:rPr>
        <w:t>da rol oynadığını düşündürmektedir.</w:t>
      </w:r>
      <w:r w:rsidR="00AA3241" w:rsidRPr="004264B5">
        <w:rPr>
          <w:rFonts w:ascii="Times New Roman" w:hAnsi="Times New Roman" w:cs="Times New Roman"/>
        </w:rPr>
        <w:t xml:space="preserve"> TET2 mutasyonlarının KMML patogenezinde ilk sürücü mutasyon olduğu düşünülmektedir.</w:t>
      </w:r>
      <w:r w:rsidR="00042C9F" w:rsidRPr="004264B5">
        <w:rPr>
          <w:rFonts w:ascii="Times New Roman" w:hAnsi="Times New Roman" w:cs="Times New Roman"/>
        </w:rPr>
        <w:t xml:space="preserve"> Bu mutasyon hematopoietik kök hücre düzeyinde meydana gelmekte ve daha sonra sırasıyla m</w:t>
      </w:r>
      <w:r w:rsidR="003B1829" w:rsidRPr="004264B5">
        <w:rPr>
          <w:rFonts w:ascii="Times New Roman" w:hAnsi="Times New Roman" w:cs="Times New Roman"/>
        </w:rPr>
        <w:t>i</w:t>
      </w:r>
      <w:r w:rsidR="00042C9F" w:rsidRPr="004264B5">
        <w:rPr>
          <w:rFonts w:ascii="Times New Roman" w:hAnsi="Times New Roman" w:cs="Times New Roman"/>
        </w:rPr>
        <w:t xml:space="preserve">yeloid progenitör hücre ve genel progenitör hücre düzeyinde </w:t>
      </w:r>
      <w:r w:rsidR="00042C9F" w:rsidRPr="004264B5">
        <w:rPr>
          <w:rFonts w:ascii="Times New Roman" w:hAnsi="Times New Roman" w:cs="Times New Roman"/>
        </w:rPr>
        <w:lastRenderedPageBreak/>
        <w:t>görülmektedir. Bu aşamalarda görülen TET2 ve SRSF2 mutasyonları klonal monositoz</w:t>
      </w:r>
      <w:r w:rsidR="001D6A15" w:rsidRPr="004264B5">
        <w:rPr>
          <w:rFonts w:ascii="Times New Roman" w:hAnsi="Times New Roman" w:cs="Times New Roman"/>
        </w:rPr>
        <w:t>a</w:t>
      </w:r>
      <w:r w:rsidR="00042C9F" w:rsidRPr="004264B5">
        <w:rPr>
          <w:rFonts w:ascii="Times New Roman" w:hAnsi="Times New Roman" w:cs="Times New Roman"/>
        </w:rPr>
        <w:t xml:space="preserve"> yol açmaktadır.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5157B0" w:rsidRPr="004264B5" w14:paraId="6D6E8D71"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014C7699" w14:textId="6406FB5A" w:rsidR="005157B0" w:rsidRPr="004264B5" w:rsidRDefault="005157B0" w:rsidP="004264B5">
            <w:pPr>
              <w:pStyle w:val="ListeParagraf"/>
              <w:numPr>
                <w:ilvl w:val="0"/>
                <w:numId w:val="23"/>
              </w:numPr>
              <w:spacing w:line="360" w:lineRule="auto"/>
              <w:jc w:val="both"/>
              <w:rPr>
                <w:rFonts w:ascii="Times New Roman" w:hAnsi="Times New Roman" w:cs="Times New Roman"/>
                <w:b/>
                <w:bCs/>
              </w:rPr>
            </w:pPr>
            <w:r w:rsidRPr="004264B5">
              <w:rPr>
                <w:rFonts w:ascii="Times New Roman" w:hAnsi="Times New Roman" w:cs="Times New Roman"/>
                <w:b/>
                <w:bCs/>
              </w:rPr>
              <w:t>TET2 mutasyonları, monositik seriye farklılaşma ile ilişkilidir.</w:t>
            </w:r>
          </w:p>
        </w:tc>
      </w:tr>
    </w:tbl>
    <w:p w14:paraId="5E2B313E" w14:textId="77777777" w:rsidR="005157B0" w:rsidRPr="004264B5" w:rsidRDefault="005157B0" w:rsidP="004264B5">
      <w:pPr>
        <w:spacing w:line="360" w:lineRule="auto"/>
        <w:jc w:val="both"/>
        <w:rPr>
          <w:rFonts w:ascii="Times New Roman" w:hAnsi="Times New Roman" w:cs="Times New Roman"/>
        </w:rPr>
      </w:pPr>
    </w:p>
    <w:p w14:paraId="7D322888" w14:textId="22C66CA2" w:rsidR="007274E8" w:rsidRPr="004264B5" w:rsidRDefault="00042C9F" w:rsidP="00CD1116">
      <w:pPr>
        <w:spacing w:line="360" w:lineRule="auto"/>
        <w:ind w:firstLine="708"/>
        <w:jc w:val="both"/>
        <w:rPr>
          <w:rFonts w:ascii="Times New Roman" w:hAnsi="Times New Roman" w:cs="Times New Roman"/>
        </w:rPr>
      </w:pPr>
      <w:r w:rsidRPr="004264B5">
        <w:rPr>
          <w:rFonts w:ascii="Times New Roman" w:hAnsi="Times New Roman" w:cs="Times New Roman"/>
        </w:rPr>
        <w:t>Daha sonraki aşamalarda eklenen ASXL1, DNMT3A, RUNX1, SETBP1 ve SF3B1 mutasyonları m</w:t>
      </w:r>
      <w:r w:rsidR="008A43DD" w:rsidRPr="004264B5">
        <w:rPr>
          <w:rFonts w:ascii="Times New Roman" w:hAnsi="Times New Roman" w:cs="Times New Roman"/>
        </w:rPr>
        <w:t>i</w:t>
      </w:r>
      <w:r w:rsidRPr="004264B5">
        <w:rPr>
          <w:rFonts w:ascii="Times New Roman" w:hAnsi="Times New Roman" w:cs="Times New Roman"/>
        </w:rPr>
        <w:t>yelodisplastik tip KMML</w:t>
      </w:r>
      <w:r w:rsidR="001D6A15" w:rsidRPr="004264B5">
        <w:rPr>
          <w:rFonts w:ascii="Times New Roman" w:hAnsi="Times New Roman" w:cs="Times New Roman"/>
        </w:rPr>
        <w:t xml:space="preserve"> (MD-KMML)</w:t>
      </w:r>
      <w:r w:rsidRPr="004264B5">
        <w:rPr>
          <w:rFonts w:ascii="Times New Roman" w:hAnsi="Times New Roman" w:cs="Times New Roman"/>
        </w:rPr>
        <w:t xml:space="preserve"> fenotipini oluştururken, RAS yolak mutasyonları </w:t>
      </w:r>
      <w:r w:rsidR="00CF1CDB" w:rsidRPr="004264B5">
        <w:rPr>
          <w:rFonts w:ascii="Times New Roman" w:hAnsi="Times New Roman" w:cs="Times New Roman"/>
        </w:rPr>
        <w:t xml:space="preserve">MP-KMML </w:t>
      </w:r>
      <w:r w:rsidRPr="004264B5">
        <w:rPr>
          <w:rFonts w:ascii="Times New Roman" w:hAnsi="Times New Roman" w:cs="Times New Roman"/>
        </w:rPr>
        <w:t>fenotipinin oluşmasında rol oynamaktadır</w:t>
      </w:r>
      <w:r w:rsidR="005D2F86" w:rsidRPr="004264B5">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5D2F86" w:rsidRPr="004264B5" w14:paraId="39A7B11C"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03283C8D" w14:textId="0DDEFD25" w:rsidR="005D2F86" w:rsidRPr="004264B5" w:rsidRDefault="005D2F86" w:rsidP="004264B5">
            <w:pPr>
              <w:pStyle w:val="ListeParagraf"/>
              <w:numPr>
                <w:ilvl w:val="0"/>
                <w:numId w:val="24"/>
              </w:numPr>
              <w:spacing w:line="360" w:lineRule="auto"/>
              <w:jc w:val="both"/>
              <w:rPr>
                <w:rFonts w:ascii="Times New Roman" w:hAnsi="Times New Roman" w:cs="Times New Roman"/>
                <w:b/>
                <w:bCs/>
              </w:rPr>
            </w:pPr>
            <w:r w:rsidRPr="004264B5">
              <w:rPr>
                <w:rFonts w:ascii="Times New Roman" w:hAnsi="Times New Roman" w:cs="Times New Roman"/>
                <w:b/>
                <w:bCs/>
              </w:rPr>
              <w:t xml:space="preserve">ASXL1, DNMT3A, RUNX1, SETBP1 ve SF3B1 mutasyonları MD-KMML fenotipini oluştururken, RAS yolak mutasyonları </w:t>
            </w:r>
            <w:r w:rsidR="00F20488" w:rsidRPr="00F20488">
              <w:rPr>
                <w:rFonts w:ascii="Times New Roman" w:hAnsi="Times New Roman" w:cs="Times New Roman"/>
                <w:b/>
                <w:bCs/>
              </w:rPr>
              <w:t>MP-KMML</w:t>
            </w:r>
            <w:r w:rsidR="00F20488" w:rsidRPr="004264B5">
              <w:rPr>
                <w:rFonts w:ascii="Times New Roman" w:hAnsi="Times New Roman" w:cs="Times New Roman"/>
                <w:b/>
                <w:bCs/>
              </w:rPr>
              <w:t xml:space="preserve"> </w:t>
            </w:r>
            <w:r w:rsidRPr="004264B5">
              <w:rPr>
                <w:rFonts w:ascii="Times New Roman" w:hAnsi="Times New Roman" w:cs="Times New Roman"/>
                <w:b/>
                <w:bCs/>
              </w:rPr>
              <w:t>fenotipinin oluşmasında rol oynamaktadır.</w:t>
            </w:r>
          </w:p>
        </w:tc>
      </w:tr>
    </w:tbl>
    <w:p w14:paraId="4FA6E4DF" w14:textId="77777777" w:rsidR="00693AEC" w:rsidRPr="004264B5" w:rsidRDefault="00693AEC" w:rsidP="004264B5">
      <w:pPr>
        <w:spacing w:line="360" w:lineRule="auto"/>
        <w:jc w:val="both"/>
        <w:rPr>
          <w:rFonts w:ascii="Times New Roman" w:hAnsi="Times New Roman" w:cs="Times New Roman"/>
          <w:b/>
          <w:bCs/>
        </w:rPr>
      </w:pPr>
    </w:p>
    <w:p w14:paraId="67FC53C3" w14:textId="52B4194B" w:rsidR="001E179A" w:rsidRPr="004264B5" w:rsidRDefault="001E179A" w:rsidP="001E179A">
      <w:pPr>
        <w:spacing w:line="360" w:lineRule="auto"/>
        <w:ind w:firstLine="708"/>
        <w:jc w:val="both"/>
        <w:rPr>
          <w:rFonts w:ascii="Times New Roman" w:hAnsi="Times New Roman" w:cs="Times New Roman"/>
        </w:rPr>
      </w:pPr>
      <w:r w:rsidRPr="004264B5">
        <w:rPr>
          <w:rFonts w:ascii="Times New Roman" w:hAnsi="Times New Roman" w:cs="Times New Roman"/>
        </w:rPr>
        <w:t xml:space="preserve">KMML’de görülen moleküler </w:t>
      </w:r>
      <w:r>
        <w:rPr>
          <w:rFonts w:ascii="Times New Roman" w:hAnsi="Times New Roman" w:cs="Times New Roman"/>
        </w:rPr>
        <w:t>değişikliklerin</w:t>
      </w:r>
      <w:r w:rsidRPr="004264B5">
        <w:rPr>
          <w:rFonts w:ascii="Times New Roman" w:hAnsi="Times New Roman" w:cs="Times New Roman"/>
        </w:rPr>
        <w:t xml:space="preserve"> prognoza etkileri farklıdır. ASXL1 ve EZH2 mutasyonlarının tek başına prognoza etkileri tartışmalı olsa da iki mutasyonun beraber görülmesi daha kötü prognoz ile ilişkilidir. TET2 mutasyonu ASXL1 mutasyonu yokluğunda genel sağkalımı (OS) olumlu etkilemektedir. TET2 vahşi tip hastaların daha kısa lösemisiz sağkalım (LFS) sürelerine sahip olduğu gösterilmiştir.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1E179A" w:rsidRPr="004264B5" w14:paraId="67A93080" w14:textId="77777777" w:rsidTr="00E04FE8">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6264CDC" w14:textId="77777777" w:rsidR="001E179A" w:rsidRPr="004264B5" w:rsidRDefault="001E179A" w:rsidP="00E04FE8">
            <w:pPr>
              <w:pStyle w:val="ListeParagraf"/>
              <w:numPr>
                <w:ilvl w:val="0"/>
                <w:numId w:val="24"/>
              </w:numPr>
              <w:spacing w:line="360" w:lineRule="auto"/>
              <w:jc w:val="both"/>
              <w:rPr>
                <w:rFonts w:ascii="Times New Roman" w:hAnsi="Times New Roman" w:cs="Times New Roman"/>
                <w:b/>
                <w:bCs/>
              </w:rPr>
            </w:pPr>
            <w:r w:rsidRPr="004264B5">
              <w:rPr>
                <w:rFonts w:ascii="Times New Roman" w:hAnsi="Times New Roman" w:cs="Times New Roman"/>
                <w:b/>
                <w:bCs/>
              </w:rPr>
              <w:t>TET2 mutasyonu ASXL1 mutasyonu yokluğunda OS’yi olumlu etkilemektedir.</w:t>
            </w:r>
          </w:p>
          <w:p w14:paraId="165F78C7" w14:textId="77777777" w:rsidR="001E179A" w:rsidRPr="004264B5" w:rsidRDefault="001E179A" w:rsidP="00E04FE8">
            <w:pPr>
              <w:pStyle w:val="ListeParagraf"/>
              <w:numPr>
                <w:ilvl w:val="0"/>
                <w:numId w:val="25"/>
              </w:numPr>
              <w:spacing w:line="360" w:lineRule="auto"/>
              <w:jc w:val="both"/>
              <w:rPr>
                <w:rFonts w:ascii="Times New Roman" w:hAnsi="Times New Roman" w:cs="Times New Roman"/>
                <w:b/>
                <w:bCs/>
              </w:rPr>
            </w:pPr>
            <w:r w:rsidRPr="004264B5">
              <w:rPr>
                <w:rFonts w:ascii="Times New Roman" w:hAnsi="Times New Roman" w:cs="Times New Roman"/>
                <w:b/>
                <w:bCs/>
              </w:rPr>
              <w:t xml:space="preserve">TET2 vahşi tip hastalarda LFS daha kısa olduğu gösterilmiştir. </w:t>
            </w:r>
          </w:p>
        </w:tc>
      </w:tr>
    </w:tbl>
    <w:p w14:paraId="30257E00" w14:textId="77777777" w:rsidR="001E179A" w:rsidRDefault="001E179A" w:rsidP="004264B5">
      <w:pPr>
        <w:spacing w:line="360" w:lineRule="auto"/>
        <w:jc w:val="both"/>
        <w:rPr>
          <w:rFonts w:ascii="Times New Roman" w:hAnsi="Times New Roman" w:cs="Times New Roman"/>
          <w:b/>
          <w:bCs/>
        </w:rPr>
      </w:pPr>
    </w:p>
    <w:p w14:paraId="623B3EF7" w14:textId="77777777" w:rsidR="001E179A" w:rsidRPr="004264B5" w:rsidRDefault="001E179A" w:rsidP="001E179A">
      <w:pPr>
        <w:spacing w:line="360" w:lineRule="auto"/>
        <w:ind w:firstLine="708"/>
        <w:jc w:val="both"/>
        <w:rPr>
          <w:rFonts w:ascii="Times New Roman" w:hAnsi="Times New Roman" w:cs="Times New Roman"/>
        </w:rPr>
      </w:pPr>
      <w:r w:rsidRPr="004264B5">
        <w:rPr>
          <w:rFonts w:ascii="Times New Roman" w:hAnsi="Times New Roman" w:cs="Times New Roman"/>
        </w:rPr>
        <w:t xml:space="preserve">EZH2 mutasyonlarının daima ASXL1 mutasyonları ile beraber bulunduğu bilinmektedir. ASXL1/EZH2 bi-mutant olgular </w:t>
      </w:r>
      <w:r>
        <w:rPr>
          <w:rFonts w:ascii="Times New Roman" w:hAnsi="Times New Roman" w:cs="Times New Roman"/>
        </w:rPr>
        <w:t>MP-KMML</w:t>
      </w:r>
      <w:r w:rsidRPr="004264B5">
        <w:rPr>
          <w:rFonts w:ascii="Times New Roman" w:hAnsi="Times New Roman" w:cs="Times New Roman"/>
        </w:rPr>
        <w:t xml:space="preserve"> ile kendini göstermektedir. </w:t>
      </w:r>
    </w:p>
    <w:p w14:paraId="15EB7914" w14:textId="060F5CD6" w:rsidR="001E179A" w:rsidRPr="004264B5" w:rsidRDefault="001E179A" w:rsidP="001E179A">
      <w:pPr>
        <w:spacing w:line="360" w:lineRule="auto"/>
        <w:ind w:firstLine="708"/>
        <w:jc w:val="both"/>
        <w:rPr>
          <w:rFonts w:ascii="Times New Roman" w:hAnsi="Times New Roman" w:cs="Times New Roman"/>
        </w:rPr>
      </w:pPr>
      <w:r w:rsidRPr="004264B5">
        <w:rPr>
          <w:rFonts w:ascii="Times New Roman" w:hAnsi="Times New Roman" w:cs="Times New Roman"/>
        </w:rPr>
        <w:t xml:space="preserve">SF3B1 mutant olgular diğer gruplara göre daha belirgin displastik özellikler gösterir ve daha anemik olmaya eğilimlidirler. Bu grup prognoz açısından orta risk grubunda değerlendirilebilir. OS’ye etkisi olmayan bir mutasyon olan SF3B1 mutasyonunda AML gelişiminin nadir olması dikkat çekicidir. </w:t>
      </w:r>
    </w:p>
    <w:p w14:paraId="19073B21" w14:textId="77777777" w:rsidR="001E179A" w:rsidRDefault="001E179A" w:rsidP="004264B5">
      <w:pPr>
        <w:spacing w:line="360" w:lineRule="auto"/>
        <w:jc w:val="both"/>
        <w:rPr>
          <w:rFonts w:ascii="Times New Roman" w:hAnsi="Times New Roman" w:cs="Times New Roman"/>
          <w:b/>
          <w:bCs/>
        </w:rPr>
      </w:pPr>
    </w:p>
    <w:p w14:paraId="6B7F5433" w14:textId="0590A499" w:rsidR="0090781F" w:rsidRPr="004264B5" w:rsidRDefault="00693AEC" w:rsidP="004264B5">
      <w:pPr>
        <w:spacing w:line="360" w:lineRule="auto"/>
        <w:jc w:val="both"/>
        <w:rPr>
          <w:rFonts w:ascii="Times New Roman" w:hAnsi="Times New Roman" w:cs="Times New Roman"/>
          <w:b/>
          <w:bCs/>
        </w:rPr>
      </w:pPr>
      <w:r w:rsidRPr="004264B5">
        <w:rPr>
          <w:rFonts w:ascii="Times New Roman" w:hAnsi="Times New Roman" w:cs="Times New Roman"/>
          <w:b/>
          <w:bCs/>
        </w:rPr>
        <w:lastRenderedPageBreak/>
        <w:t xml:space="preserve">Tablo 1. </w:t>
      </w:r>
      <w:r w:rsidRPr="004264B5">
        <w:rPr>
          <w:rFonts w:ascii="Times New Roman" w:hAnsi="Times New Roman" w:cs="Times New Roman"/>
        </w:rPr>
        <w:t>KMML’de görülen genetik mutasyon sıklıkları</w:t>
      </w:r>
    </w:p>
    <w:tbl>
      <w:tblPr>
        <w:tblW w:w="9789" w:type="dxa"/>
        <w:tblInd w:w="-239"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3463"/>
        <w:gridCol w:w="3394"/>
        <w:gridCol w:w="2932"/>
      </w:tblGrid>
      <w:tr w:rsidR="004C2212" w:rsidRPr="004264B5" w14:paraId="35FC40D4" w14:textId="1D18595D" w:rsidTr="00FC0A05">
        <w:trPr>
          <w:trHeight w:val="566"/>
        </w:trPr>
        <w:tc>
          <w:tcPr>
            <w:tcW w:w="3463" w:type="dxa"/>
            <w:shd w:val="clear" w:color="auto" w:fill="FFC000"/>
          </w:tcPr>
          <w:p w14:paraId="1ADD4712" w14:textId="0B51C630" w:rsidR="004C2212" w:rsidRPr="004264B5" w:rsidRDefault="004C2212" w:rsidP="004264B5">
            <w:pPr>
              <w:spacing w:line="360" w:lineRule="auto"/>
              <w:jc w:val="both"/>
              <w:rPr>
                <w:rFonts w:ascii="Times New Roman" w:hAnsi="Times New Roman" w:cs="Times New Roman"/>
                <w:b/>
                <w:bCs/>
              </w:rPr>
            </w:pPr>
            <w:r w:rsidRPr="004264B5">
              <w:rPr>
                <w:rFonts w:ascii="Times New Roman" w:hAnsi="Times New Roman" w:cs="Times New Roman"/>
                <w:b/>
                <w:bCs/>
              </w:rPr>
              <w:t>Genetik mutasyon grubu</w:t>
            </w:r>
          </w:p>
        </w:tc>
        <w:tc>
          <w:tcPr>
            <w:tcW w:w="3394" w:type="dxa"/>
            <w:shd w:val="clear" w:color="auto" w:fill="FFC000"/>
          </w:tcPr>
          <w:p w14:paraId="6F0B2758" w14:textId="1BF73571" w:rsidR="004C2212" w:rsidRPr="004264B5" w:rsidRDefault="004C2212" w:rsidP="004264B5">
            <w:pPr>
              <w:spacing w:line="360" w:lineRule="auto"/>
              <w:jc w:val="both"/>
              <w:rPr>
                <w:rFonts w:ascii="Times New Roman" w:hAnsi="Times New Roman" w:cs="Times New Roman"/>
                <w:b/>
                <w:bCs/>
              </w:rPr>
            </w:pPr>
            <w:r w:rsidRPr="004264B5">
              <w:rPr>
                <w:rFonts w:ascii="Times New Roman" w:hAnsi="Times New Roman" w:cs="Times New Roman"/>
                <w:b/>
                <w:bCs/>
              </w:rPr>
              <w:t>Gen</w:t>
            </w:r>
          </w:p>
        </w:tc>
        <w:tc>
          <w:tcPr>
            <w:tcW w:w="2932" w:type="dxa"/>
            <w:shd w:val="clear" w:color="auto" w:fill="FFC000"/>
          </w:tcPr>
          <w:p w14:paraId="4A290539" w14:textId="1BF4ED01" w:rsidR="004C2212" w:rsidRPr="004264B5" w:rsidRDefault="004C2212" w:rsidP="004264B5">
            <w:pPr>
              <w:spacing w:line="360" w:lineRule="auto"/>
              <w:jc w:val="center"/>
              <w:rPr>
                <w:rFonts w:ascii="Times New Roman" w:hAnsi="Times New Roman" w:cs="Times New Roman"/>
                <w:b/>
                <w:bCs/>
              </w:rPr>
            </w:pPr>
            <w:r w:rsidRPr="004264B5">
              <w:rPr>
                <w:rFonts w:ascii="Times New Roman" w:hAnsi="Times New Roman" w:cs="Times New Roman"/>
                <w:b/>
                <w:bCs/>
              </w:rPr>
              <w:t>Sıklık</w:t>
            </w:r>
          </w:p>
        </w:tc>
      </w:tr>
      <w:tr w:rsidR="008A43DD" w:rsidRPr="004264B5" w14:paraId="2540DA7A" w14:textId="77777777" w:rsidTr="00FC0A05">
        <w:trPr>
          <w:trHeight w:val="2315"/>
        </w:trPr>
        <w:tc>
          <w:tcPr>
            <w:tcW w:w="3463" w:type="dxa"/>
            <w:shd w:val="clear" w:color="auto" w:fill="C189F7"/>
          </w:tcPr>
          <w:p w14:paraId="26F77391" w14:textId="682F9B9C" w:rsidR="008A43DD" w:rsidRPr="004264B5" w:rsidRDefault="008A43DD" w:rsidP="004264B5">
            <w:pPr>
              <w:spacing w:line="360" w:lineRule="auto"/>
              <w:jc w:val="both"/>
              <w:rPr>
                <w:rFonts w:ascii="Times New Roman" w:hAnsi="Times New Roman" w:cs="Times New Roman"/>
              </w:rPr>
            </w:pPr>
            <w:r w:rsidRPr="004264B5">
              <w:rPr>
                <w:rFonts w:ascii="Times New Roman" w:hAnsi="Times New Roman" w:cs="Times New Roman"/>
                <w:b/>
                <w:bCs/>
              </w:rPr>
              <w:t>Epigenetik regülasyon</w:t>
            </w:r>
            <w:r w:rsidRPr="004264B5">
              <w:rPr>
                <w:rFonts w:ascii="Times New Roman" w:hAnsi="Times New Roman" w:cs="Times New Roman"/>
              </w:rPr>
              <w:t xml:space="preserve">                    </w:t>
            </w:r>
          </w:p>
        </w:tc>
        <w:tc>
          <w:tcPr>
            <w:tcW w:w="3394" w:type="dxa"/>
            <w:shd w:val="clear" w:color="auto" w:fill="D4D4D4"/>
          </w:tcPr>
          <w:p w14:paraId="619AC825" w14:textId="17546ED5" w:rsidR="008A43DD" w:rsidRPr="004264B5" w:rsidRDefault="008A43DD" w:rsidP="004264B5">
            <w:pPr>
              <w:spacing w:line="360" w:lineRule="auto"/>
              <w:jc w:val="right"/>
              <w:rPr>
                <w:rFonts w:ascii="Times New Roman" w:hAnsi="Times New Roman" w:cs="Times New Roman"/>
              </w:rPr>
            </w:pPr>
            <w:r w:rsidRPr="004264B5">
              <w:rPr>
                <w:rFonts w:ascii="Times New Roman" w:hAnsi="Times New Roman" w:cs="Times New Roman"/>
              </w:rPr>
              <w:t>Histon modifikasyonu ASXL1  EZH2</w:t>
            </w:r>
          </w:p>
          <w:p w14:paraId="0C4270F4" w14:textId="77777777" w:rsidR="008A43DD" w:rsidRPr="004264B5" w:rsidRDefault="008A43DD" w:rsidP="004264B5">
            <w:pPr>
              <w:spacing w:line="360" w:lineRule="auto"/>
              <w:jc w:val="right"/>
              <w:rPr>
                <w:rFonts w:ascii="Times New Roman" w:hAnsi="Times New Roman" w:cs="Times New Roman"/>
              </w:rPr>
            </w:pPr>
            <w:r w:rsidRPr="004264B5">
              <w:rPr>
                <w:rFonts w:ascii="Times New Roman" w:hAnsi="Times New Roman" w:cs="Times New Roman"/>
              </w:rPr>
              <w:t xml:space="preserve">DNA metilasyonu          TET2 DNMT3A </w:t>
            </w:r>
          </w:p>
          <w:p w14:paraId="32ED2818" w14:textId="77777777" w:rsidR="00693AEC" w:rsidRPr="004264B5" w:rsidRDefault="008A43DD" w:rsidP="004264B5">
            <w:pPr>
              <w:spacing w:line="360" w:lineRule="auto"/>
              <w:jc w:val="right"/>
              <w:rPr>
                <w:rFonts w:ascii="Times New Roman" w:hAnsi="Times New Roman" w:cs="Times New Roman"/>
              </w:rPr>
            </w:pPr>
            <w:r w:rsidRPr="004264B5">
              <w:rPr>
                <w:rFonts w:ascii="Times New Roman" w:hAnsi="Times New Roman" w:cs="Times New Roman"/>
              </w:rPr>
              <w:t>İkili etki                          IDH1</w:t>
            </w:r>
          </w:p>
          <w:p w14:paraId="7E194D33" w14:textId="75AB8936" w:rsidR="008A43DD" w:rsidRPr="004264B5" w:rsidRDefault="00693AEC" w:rsidP="004264B5">
            <w:pPr>
              <w:spacing w:line="360" w:lineRule="auto"/>
              <w:jc w:val="right"/>
              <w:rPr>
                <w:rFonts w:ascii="Times New Roman" w:hAnsi="Times New Roman" w:cs="Times New Roman"/>
              </w:rPr>
            </w:pPr>
            <w:r w:rsidRPr="004264B5">
              <w:rPr>
                <w:rFonts w:ascii="Times New Roman" w:hAnsi="Times New Roman" w:cs="Times New Roman"/>
              </w:rPr>
              <w:t>IDH2</w:t>
            </w:r>
            <w:r w:rsidR="008A43DD" w:rsidRPr="004264B5">
              <w:rPr>
                <w:rFonts w:ascii="Times New Roman" w:hAnsi="Times New Roman" w:cs="Times New Roman"/>
              </w:rPr>
              <w:t xml:space="preserve">        </w:t>
            </w:r>
          </w:p>
        </w:tc>
        <w:tc>
          <w:tcPr>
            <w:tcW w:w="2932" w:type="dxa"/>
            <w:shd w:val="clear" w:color="auto" w:fill="D4D4D4"/>
          </w:tcPr>
          <w:p w14:paraId="53B6DE01" w14:textId="556CB9C9" w:rsidR="008A43DD" w:rsidRPr="004264B5" w:rsidRDefault="008A43DD" w:rsidP="004264B5">
            <w:pPr>
              <w:spacing w:line="360" w:lineRule="auto"/>
              <w:jc w:val="center"/>
              <w:rPr>
                <w:rFonts w:ascii="Times New Roman" w:hAnsi="Times New Roman" w:cs="Times New Roman"/>
              </w:rPr>
            </w:pPr>
            <w:r w:rsidRPr="004264B5">
              <w:rPr>
                <w:rFonts w:ascii="Times New Roman" w:hAnsi="Times New Roman" w:cs="Times New Roman"/>
              </w:rPr>
              <w:t>%40</w:t>
            </w:r>
          </w:p>
          <w:p w14:paraId="7D316A0D" w14:textId="77777777" w:rsidR="008A43DD" w:rsidRPr="004264B5" w:rsidRDefault="008A43DD" w:rsidP="004264B5">
            <w:pPr>
              <w:spacing w:line="360" w:lineRule="auto"/>
              <w:jc w:val="center"/>
              <w:rPr>
                <w:rFonts w:ascii="Times New Roman" w:hAnsi="Times New Roman" w:cs="Times New Roman"/>
              </w:rPr>
            </w:pPr>
            <w:r w:rsidRPr="004264B5">
              <w:rPr>
                <w:rFonts w:ascii="Times New Roman" w:hAnsi="Times New Roman" w:cs="Times New Roman"/>
              </w:rPr>
              <w:t>%5</w:t>
            </w:r>
          </w:p>
          <w:p w14:paraId="1F472295" w14:textId="77777777" w:rsidR="008A43DD" w:rsidRPr="004264B5" w:rsidRDefault="008A43DD" w:rsidP="004264B5">
            <w:pPr>
              <w:spacing w:line="360" w:lineRule="auto"/>
              <w:jc w:val="center"/>
              <w:rPr>
                <w:rFonts w:ascii="Times New Roman" w:hAnsi="Times New Roman" w:cs="Times New Roman"/>
              </w:rPr>
            </w:pPr>
            <w:r w:rsidRPr="004264B5">
              <w:rPr>
                <w:rFonts w:ascii="Times New Roman" w:hAnsi="Times New Roman" w:cs="Times New Roman"/>
              </w:rPr>
              <w:t>%60</w:t>
            </w:r>
          </w:p>
          <w:p w14:paraId="61C450C5" w14:textId="49D1E719" w:rsidR="00693AEC" w:rsidRPr="004264B5" w:rsidRDefault="008A43DD" w:rsidP="004264B5">
            <w:pPr>
              <w:spacing w:line="360" w:lineRule="auto"/>
              <w:jc w:val="center"/>
              <w:rPr>
                <w:rFonts w:ascii="Times New Roman" w:hAnsi="Times New Roman" w:cs="Times New Roman"/>
              </w:rPr>
            </w:pPr>
            <w:r w:rsidRPr="004264B5">
              <w:rPr>
                <w:rFonts w:ascii="Times New Roman" w:hAnsi="Times New Roman" w:cs="Times New Roman"/>
              </w:rPr>
              <w:t>%5</w:t>
            </w:r>
          </w:p>
          <w:p w14:paraId="288DFAC5" w14:textId="77777777" w:rsidR="00693AEC" w:rsidRPr="004264B5" w:rsidRDefault="00693AEC" w:rsidP="004264B5">
            <w:pPr>
              <w:spacing w:line="360" w:lineRule="auto"/>
              <w:jc w:val="center"/>
              <w:rPr>
                <w:rFonts w:ascii="Times New Roman" w:hAnsi="Times New Roman" w:cs="Times New Roman"/>
              </w:rPr>
            </w:pPr>
            <w:r w:rsidRPr="004264B5">
              <w:rPr>
                <w:rFonts w:ascii="Times New Roman" w:hAnsi="Times New Roman" w:cs="Times New Roman"/>
              </w:rPr>
              <w:t>%1</w:t>
            </w:r>
          </w:p>
          <w:p w14:paraId="2BB3A154" w14:textId="69DA24BE" w:rsidR="00693AEC" w:rsidRPr="004264B5" w:rsidRDefault="00693AEC" w:rsidP="004264B5">
            <w:pPr>
              <w:spacing w:line="360" w:lineRule="auto"/>
              <w:jc w:val="center"/>
              <w:rPr>
                <w:rFonts w:ascii="Times New Roman" w:hAnsi="Times New Roman" w:cs="Times New Roman"/>
              </w:rPr>
            </w:pPr>
            <w:r w:rsidRPr="004264B5">
              <w:rPr>
                <w:rFonts w:ascii="Times New Roman" w:hAnsi="Times New Roman" w:cs="Times New Roman"/>
              </w:rPr>
              <w:t>%5</w:t>
            </w:r>
          </w:p>
        </w:tc>
      </w:tr>
      <w:tr w:rsidR="004C2212" w:rsidRPr="004264B5" w14:paraId="4CAEC51E" w14:textId="6D2600E7" w:rsidTr="00FC0A05">
        <w:trPr>
          <w:trHeight w:val="416"/>
        </w:trPr>
        <w:tc>
          <w:tcPr>
            <w:tcW w:w="3463" w:type="dxa"/>
            <w:shd w:val="clear" w:color="auto" w:fill="A2A2A2"/>
          </w:tcPr>
          <w:p w14:paraId="4A6F7287" w14:textId="77777777" w:rsidR="004C2212" w:rsidRPr="004264B5" w:rsidRDefault="004C2212" w:rsidP="004264B5">
            <w:pPr>
              <w:spacing w:line="360" w:lineRule="auto"/>
              <w:jc w:val="both"/>
              <w:rPr>
                <w:rFonts w:ascii="Times New Roman" w:hAnsi="Times New Roman" w:cs="Times New Roman"/>
              </w:rPr>
            </w:pPr>
          </w:p>
          <w:p w14:paraId="26B5ABB0" w14:textId="77777777" w:rsidR="00291B77" w:rsidRPr="004264B5" w:rsidRDefault="00291B77" w:rsidP="004264B5">
            <w:pPr>
              <w:spacing w:line="360" w:lineRule="auto"/>
              <w:jc w:val="both"/>
              <w:rPr>
                <w:rFonts w:ascii="Times New Roman" w:hAnsi="Times New Roman" w:cs="Times New Roman"/>
              </w:rPr>
            </w:pPr>
          </w:p>
          <w:p w14:paraId="37571F03" w14:textId="1F583829" w:rsidR="00291B77" w:rsidRPr="004264B5" w:rsidRDefault="00291B77" w:rsidP="004264B5">
            <w:pPr>
              <w:spacing w:line="360" w:lineRule="auto"/>
              <w:jc w:val="both"/>
              <w:rPr>
                <w:rFonts w:ascii="Times New Roman" w:hAnsi="Times New Roman" w:cs="Times New Roman"/>
                <w:b/>
                <w:bCs/>
              </w:rPr>
            </w:pPr>
            <w:r w:rsidRPr="004264B5">
              <w:rPr>
                <w:rFonts w:ascii="Times New Roman" w:hAnsi="Times New Roman" w:cs="Times New Roman"/>
                <w:b/>
                <w:bCs/>
              </w:rPr>
              <w:t>Hücre sinyal yolakları</w:t>
            </w:r>
          </w:p>
        </w:tc>
        <w:tc>
          <w:tcPr>
            <w:tcW w:w="3394" w:type="dxa"/>
            <w:shd w:val="clear" w:color="auto" w:fill="FAE2D5" w:themeFill="accent2" w:themeFillTint="33"/>
          </w:tcPr>
          <w:p w14:paraId="32315889" w14:textId="77777777" w:rsidR="004C2212"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JAK2 V617F</w:t>
            </w:r>
          </w:p>
          <w:p w14:paraId="07B0EC1B"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CBL</w:t>
            </w:r>
          </w:p>
          <w:p w14:paraId="478B0BA1"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NRAS</w:t>
            </w:r>
          </w:p>
          <w:p w14:paraId="179648C6"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KRAS</w:t>
            </w:r>
          </w:p>
          <w:p w14:paraId="2FC3A45E"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PTPN11</w:t>
            </w:r>
          </w:p>
          <w:p w14:paraId="27390FDC"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NF1</w:t>
            </w:r>
          </w:p>
          <w:p w14:paraId="244D8331" w14:textId="08889BF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FLT3</w:t>
            </w:r>
          </w:p>
        </w:tc>
        <w:tc>
          <w:tcPr>
            <w:tcW w:w="2932" w:type="dxa"/>
            <w:shd w:val="clear" w:color="auto" w:fill="FAE2D5" w:themeFill="accent2" w:themeFillTint="33"/>
          </w:tcPr>
          <w:p w14:paraId="731C948B" w14:textId="77777777" w:rsidR="004C2212"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%10</w:t>
            </w:r>
          </w:p>
          <w:p w14:paraId="4AE464FC"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%15</w:t>
            </w:r>
          </w:p>
          <w:p w14:paraId="3E540A78"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%15</w:t>
            </w:r>
          </w:p>
          <w:p w14:paraId="08A3A707"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%10</w:t>
            </w:r>
          </w:p>
          <w:p w14:paraId="648D2BF8"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w:t>
            </w:r>
          </w:p>
          <w:p w14:paraId="4C21919F"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&lt;%5</w:t>
            </w:r>
          </w:p>
          <w:p w14:paraId="65FD7E93" w14:textId="2674BD29"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&lt;%5</w:t>
            </w:r>
          </w:p>
        </w:tc>
      </w:tr>
      <w:tr w:rsidR="004C2212" w:rsidRPr="004264B5" w14:paraId="6F35DC3A" w14:textId="33D82E0F" w:rsidTr="00FC0A05">
        <w:trPr>
          <w:trHeight w:val="1691"/>
        </w:trPr>
        <w:tc>
          <w:tcPr>
            <w:tcW w:w="3463" w:type="dxa"/>
            <w:shd w:val="clear" w:color="auto" w:fill="C189F7"/>
          </w:tcPr>
          <w:p w14:paraId="56808D46" w14:textId="46E2D33B" w:rsidR="004C2212" w:rsidRPr="004264B5" w:rsidRDefault="00291B77" w:rsidP="004264B5">
            <w:pPr>
              <w:spacing w:line="360" w:lineRule="auto"/>
              <w:jc w:val="both"/>
              <w:rPr>
                <w:rFonts w:ascii="Times New Roman" w:hAnsi="Times New Roman" w:cs="Times New Roman"/>
                <w:b/>
                <w:bCs/>
              </w:rPr>
            </w:pPr>
            <w:r w:rsidRPr="004264B5">
              <w:rPr>
                <w:rFonts w:ascii="Times New Roman" w:hAnsi="Times New Roman" w:cs="Times New Roman"/>
                <w:b/>
                <w:bCs/>
              </w:rPr>
              <w:t xml:space="preserve">Splisizom yolağı </w:t>
            </w:r>
          </w:p>
        </w:tc>
        <w:tc>
          <w:tcPr>
            <w:tcW w:w="3394" w:type="dxa"/>
            <w:shd w:val="clear" w:color="auto" w:fill="D4D4D4"/>
          </w:tcPr>
          <w:p w14:paraId="6194A809" w14:textId="77777777" w:rsidR="004C2212"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SRSF2</w:t>
            </w:r>
          </w:p>
          <w:p w14:paraId="7071F3CD"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SF3B1</w:t>
            </w:r>
          </w:p>
          <w:p w14:paraId="762E6B6A"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U2AF1</w:t>
            </w:r>
          </w:p>
          <w:p w14:paraId="1CB88E40" w14:textId="54611A9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ZRSR2</w:t>
            </w:r>
          </w:p>
        </w:tc>
        <w:tc>
          <w:tcPr>
            <w:tcW w:w="2932" w:type="dxa"/>
            <w:shd w:val="clear" w:color="auto" w:fill="D4D4D4"/>
          </w:tcPr>
          <w:p w14:paraId="04FAFA85" w14:textId="77777777" w:rsidR="004C2212"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%50</w:t>
            </w:r>
          </w:p>
          <w:p w14:paraId="7484992F"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%5-%10</w:t>
            </w:r>
          </w:p>
          <w:p w14:paraId="00960B1F"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%5-%10</w:t>
            </w:r>
          </w:p>
          <w:p w14:paraId="076BD6A3" w14:textId="134B26AE"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w:t>
            </w:r>
          </w:p>
        </w:tc>
      </w:tr>
      <w:tr w:rsidR="004C2212" w:rsidRPr="004264B5" w14:paraId="6C7A7263" w14:textId="4529F59C" w:rsidTr="00FC0A05">
        <w:trPr>
          <w:trHeight w:val="1356"/>
        </w:trPr>
        <w:tc>
          <w:tcPr>
            <w:tcW w:w="3463" w:type="dxa"/>
            <w:shd w:val="clear" w:color="auto" w:fill="A2A2A2"/>
          </w:tcPr>
          <w:p w14:paraId="453CE2CF" w14:textId="2FBAD17D" w:rsidR="004C2212" w:rsidRPr="004264B5" w:rsidRDefault="00291B77" w:rsidP="004264B5">
            <w:pPr>
              <w:spacing w:line="360" w:lineRule="auto"/>
              <w:jc w:val="both"/>
              <w:rPr>
                <w:rFonts w:ascii="Times New Roman" w:hAnsi="Times New Roman" w:cs="Times New Roman"/>
                <w:b/>
                <w:bCs/>
              </w:rPr>
            </w:pPr>
            <w:r w:rsidRPr="004264B5">
              <w:rPr>
                <w:rFonts w:ascii="Times New Roman" w:hAnsi="Times New Roman" w:cs="Times New Roman"/>
                <w:b/>
                <w:bCs/>
              </w:rPr>
              <w:t>Transkripsiyon ve n</w:t>
            </w:r>
            <w:r w:rsidR="00693AEC" w:rsidRPr="004264B5">
              <w:rPr>
                <w:rFonts w:ascii="Times New Roman" w:hAnsi="Times New Roman" w:cs="Times New Roman"/>
                <w:b/>
                <w:bCs/>
              </w:rPr>
              <w:t>u</w:t>
            </w:r>
            <w:r w:rsidRPr="004264B5">
              <w:rPr>
                <w:rFonts w:ascii="Times New Roman" w:hAnsi="Times New Roman" w:cs="Times New Roman"/>
                <w:b/>
                <w:bCs/>
              </w:rPr>
              <w:t>kleozom genleri</w:t>
            </w:r>
          </w:p>
        </w:tc>
        <w:tc>
          <w:tcPr>
            <w:tcW w:w="3394" w:type="dxa"/>
            <w:shd w:val="clear" w:color="auto" w:fill="FAE2D5" w:themeFill="accent2" w:themeFillTint="33"/>
          </w:tcPr>
          <w:p w14:paraId="22C472B0" w14:textId="77777777" w:rsidR="004C2212"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RUNX1</w:t>
            </w:r>
          </w:p>
          <w:p w14:paraId="61539027"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SETBP1</w:t>
            </w:r>
          </w:p>
          <w:p w14:paraId="4BD60494" w14:textId="56025C9A"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GATA2</w:t>
            </w:r>
          </w:p>
        </w:tc>
        <w:tc>
          <w:tcPr>
            <w:tcW w:w="2932" w:type="dxa"/>
            <w:shd w:val="clear" w:color="auto" w:fill="FAE2D5" w:themeFill="accent2" w:themeFillTint="33"/>
          </w:tcPr>
          <w:p w14:paraId="7E129790" w14:textId="77777777" w:rsidR="004C2212"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%15</w:t>
            </w:r>
          </w:p>
          <w:p w14:paraId="3923238D"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%15</w:t>
            </w:r>
          </w:p>
          <w:p w14:paraId="75C036F0" w14:textId="69F4BA0E"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w:t>
            </w:r>
          </w:p>
        </w:tc>
      </w:tr>
      <w:tr w:rsidR="00291B77" w:rsidRPr="004264B5" w14:paraId="7751ADE4" w14:textId="77777777" w:rsidTr="00FC0A05">
        <w:trPr>
          <w:trHeight w:val="837"/>
        </w:trPr>
        <w:tc>
          <w:tcPr>
            <w:tcW w:w="3463" w:type="dxa"/>
            <w:shd w:val="clear" w:color="auto" w:fill="C189F7"/>
          </w:tcPr>
          <w:p w14:paraId="1D10EF2C" w14:textId="6A6119F8" w:rsidR="00291B77" w:rsidRPr="004264B5" w:rsidRDefault="00291B77" w:rsidP="004264B5">
            <w:pPr>
              <w:spacing w:line="360" w:lineRule="auto"/>
              <w:jc w:val="both"/>
              <w:rPr>
                <w:rFonts w:ascii="Times New Roman" w:hAnsi="Times New Roman" w:cs="Times New Roman"/>
                <w:b/>
                <w:bCs/>
              </w:rPr>
            </w:pPr>
            <w:r w:rsidRPr="004264B5">
              <w:rPr>
                <w:rFonts w:ascii="Times New Roman" w:hAnsi="Times New Roman" w:cs="Times New Roman"/>
                <w:b/>
                <w:bCs/>
              </w:rPr>
              <w:t>DNA hasarı</w:t>
            </w:r>
          </w:p>
        </w:tc>
        <w:tc>
          <w:tcPr>
            <w:tcW w:w="3394" w:type="dxa"/>
            <w:shd w:val="clear" w:color="auto" w:fill="D4D4D4"/>
          </w:tcPr>
          <w:p w14:paraId="34CB5C39" w14:textId="77777777"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TP53</w:t>
            </w:r>
          </w:p>
          <w:p w14:paraId="2DB432C4" w14:textId="51E7BC61" w:rsidR="00291B77" w:rsidRPr="004264B5" w:rsidRDefault="00291B77" w:rsidP="004264B5">
            <w:pPr>
              <w:spacing w:line="360" w:lineRule="auto"/>
              <w:jc w:val="both"/>
              <w:rPr>
                <w:rFonts w:ascii="Times New Roman" w:hAnsi="Times New Roman" w:cs="Times New Roman"/>
              </w:rPr>
            </w:pPr>
            <w:r w:rsidRPr="004264B5">
              <w:rPr>
                <w:rFonts w:ascii="Times New Roman" w:hAnsi="Times New Roman" w:cs="Times New Roman"/>
              </w:rPr>
              <w:t>PHF6</w:t>
            </w:r>
          </w:p>
        </w:tc>
        <w:tc>
          <w:tcPr>
            <w:tcW w:w="2932" w:type="dxa"/>
            <w:shd w:val="clear" w:color="auto" w:fill="D4D4D4"/>
          </w:tcPr>
          <w:p w14:paraId="2F78D820" w14:textId="77777777"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&lt;%1</w:t>
            </w:r>
          </w:p>
          <w:p w14:paraId="750C637D" w14:textId="312BF4C3" w:rsidR="00291B77" w:rsidRPr="004264B5" w:rsidRDefault="00291B77" w:rsidP="004264B5">
            <w:pPr>
              <w:spacing w:line="360" w:lineRule="auto"/>
              <w:jc w:val="center"/>
              <w:rPr>
                <w:rFonts w:ascii="Times New Roman" w:hAnsi="Times New Roman" w:cs="Times New Roman"/>
              </w:rPr>
            </w:pPr>
            <w:r w:rsidRPr="004264B5">
              <w:rPr>
                <w:rFonts w:ascii="Times New Roman" w:hAnsi="Times New Roman" w:cs="Times New Roman"/>
              </w:rPr>
              <w:t>%5</w:t>
            </w:r>
          </w:p>
        </w:tc>
      </w:tr>
    </w:tbl>
    <w:p w14:paraId="4C64077A" w14:textId="2D0379A2" w:rsidR="001A0A54" w:rsidRPr="004264B5" w:rsidRDefault="00984571" w:rsidP="0049746C">
      <w:pPr>
        <w:spacing w:line="360" w:lineRule="auto"/>
        <w:ind w:firstLine="708"/>
        <w:jc w:val="both"/>
        <w:rPr>
          <w:rFonts w:ascii="Times New Roman" w:hAnsi="Times New Roman" w:cs="Times New Roman"/>
        </w:rPr>
      </w:pPr>
      <w:r w:rsidRPr="004264B5">
        <w:rPr>
          <w:rFonts w:ascii="Times New Roman" w:hAnsi="Times New Roman" w:cs="Times New Roman"/>
        </w:rPr>
        <w:lastRenderedPageBreak/>
        <w:t xml:space="preserve">Sinyal </w:t>
      </w:r>
      <w:r w:rsidR="0090781F" w:rsidRPr="004264B5">
        <w:rPr>
          <w:rFonts w:ascii="Times New Roman" w:hAnsi="Times New Roman" w:cs="Times New Roman"/>
        </w:rPr>
        <w:t>transdüksiyon</w:t>
      </w:r>
      <w:r w:rsidRPr="004264B5">
        <w:rPr>
          <w:rFonts w:ascii="Times New Roman" w:hAnsi="Times New Roman" w:cs="Times New Roman"/>
        </w:rPr>
        <w:t xml:space="preserve"> yolağı grubu genleri mutant olan olgular da orta risk grubunda değerlendirilir. Bu grup içinde JAK2 mutant olgular diğer proliferatif grup gen mutant olgulara göre daha iyi prognoz</w:t>
      </w:r>
      <w:r w:rsidR="001A0A54" w:rsidRPr="004264B5">
        <w:rPr>
          <w:rFonts w:ascii="Times New Roman" w:hAnsi="Times New Roman" w:cs="Times New Roman"/>
        </w:rPr>
        <w:t xml:space="preserve">a sahiptir. </w:t>
      </w:r>
      <w:r w:rsidRPr="004264B5">
        <w:rPr>
          <w:rFonts w:ascii="Times New Roman" w:hAnsi="Times New Roman" w:cs="Times New Roman"/>
        </w:rPr>
        <w:t>AML tipi mutasyonlar ve TP53 ise en kötü prognoz grubunu oluşturur. Prognostik gruplar Tablo</w:t>
      </w:r>
      <w:r w:rsidR="001A0A54" w:rsidRPr="004264B5">
        <w:rPr>
          <w:rFonts w:ascii="Times New Roman" w:hAnsi="Times New Roman" w:cs="Times New Roman"/>
        </w:rPr>
        <w:t xml:space="preserve"> </w:t>
      </w:r>
      <w:r w:rsidRPr="004264B5">
        <w:rPr>
          <w:rFonts w:ascii="Times New Roman" w:hAnsi="Times New Roman" w:cs="Times New Roman"/>
        </w:rPr>
        <w:t>2’de özetlenmiştir.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B7215" w:rsidRPr="004264B5" w14:paraId="33224C21"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7E3E3272" w14:textId="54E5FCB9" w:rsidR="003B7215" w:rsidRPr="004264B5" w:rsidRDefault="003B7215" w:rsidP="004264B5">
            <w:pPr>
              <w:pStyle w:val="ListeParagraf"/>
              <w:numPr>
                <w:ilvl w:val="0"/>
                <w:numId w:val="25"/>
              </w:numPr>
              <w:spacing w:line="360" w:lineRule="auto"/>
              <w:jc w:val="both"/>
              <w:rPr>
                <w:rFonts w:ascii="Times New Roman" w:hAnsi="Times New Roman" w:cs="Times New Roman"/>
                <w:b/>
                <w:bCs/>
              </w:rPr>
            </w:pPr>
            <w:r w:rsidRPr="004264B5">
              <w:rPr>
                <w:rFonts w:ascii="Times New Roman" w:hAnsi="Times New Roman" w:cs="Times New Roman"/>
                <w:b/>
                <w:bCs/>
              </w:rPr>
              <w:t>KMML’de TP53 ve AML tipi mutasyonlar en kötü prognoz grubunu oluşturur.</w:t>
            </w:r>
            <w:r w:rsidRPr="004264B5">
              <w:rPr>
                <w:rFonts w:ascii="Times New Roman" w:hAnsi="Times New Roman" w:cs="Times New Roman"/>
              </w:rPr>
              <w:t xml:space="preserve"> </w:t>
            </w:r>
            <w:r w:rsidRPr="004264B5">
              <w:rPr>
                <w:rFonts w:ascii="Times New Roman" w:hAnsi="Times New Roman" w:cs="Times New Roman"/>
                <w:b/>
                <w:bCs/>
              </w:rPr>
              <w:t xml:space="preserve"> </w:t>
            </w:r>
          </w:p>
        </w:tc>
      </w:tr>
    </w:tbl>
    <w:p w14:paraId="2F25A7B4" w14:textId="77777777" w:rsidR="001A0A54" w:rsidRPr="004264B5" w:rsidRDefault="001A0A54" w:rsidP="004264B5">
      <w:pPr>
        <w:spacing w:line="360" w:lineRule="auto"/>
        <w:ind w:left="360"/>
        <w:jc w:val="both"/>
        <w:rPr>
          <w:rFonts w:ascii="Times New Roman" w:hAnsi="Times New Roman" w:cs="Times New Roman"/>
          <w:b/>
          <w:bCs/>
        </w:rPr>
      </w:pPr>
    </w:p>
    <w:p w14:paraId="6D2C546F" w14:textId="4F37EA55" w:rsidR="00984571" w:rsidRPr="004264B5" w:rsidRDefault="004B31A3" w:rsidP="004264B5">
      <w:pPr>
        <w:spacing w:line="360" w:lineRule="auto"/>
        <w:ind w:left="360"/>
        <w:jc w:val="both"/>
        <w:rPr>
          <w:rFonts w:ascii="Times New Roman" w:hAnsi="Times New Roman" w:cs="Times New Roman"/>
          <w:b/>
          <w:bCs/>
        </w:rPr>
      </w:pPr>
      <w:r w:rsidRPr="004264B5">
        <w:rPr>
          <w:rFonts w:ascii="Times New Roman" w:hAnsi="Times New Roman" w:cs="Times New Roman"/>
          <w:b/>
          <w:bCs/>
        </w:rPr>
        <w:t>Tablo</w:t>
      </w:r>
      <w:r w:rsidR="00BF55A3" w:rsidRPr="004264B5">
        <w:rPr>
          <w:rFonts w:ascii="Times New Roman" w:hAnsi="Times New Roman" w:cs="Times New Roman"/>
          <w:b/>
          <w:bCs/>
        </w:rPr>
        <w:t xml:space="preserve"> </w:t>
      </w:r>
      <w:r w:rsidRPr="004264B5">
        <w:rPr>
          <w:rFonts w:ascii="Times New Roman" w:hAnsi="Times New Roman" w:cs="Times New Roman"/>
          <w:b/>
          <w:bCs/>
        </w:rPr>
        <w:t xml:space="preserve">2. </w:t>
      </w:r>
      <w:r w:rsidRPr="004264B5">
        <w:rPr>
          <w:rFonts w:ascii="Times New Roman" w:hAnsi="Times New Roman" w:cs="Times New Roman"/>
        </w:rPr>
        <w:t>KMML’de görülen moleküler mutasyonlara göre prognostik gruplar</w:t>
      </w:r>
    </w:p>
    <w:tbl>
      <w:tblPr>
        <w:tblW w:w="0" w:type="auto"/>
        <w:tblInd w:w="344"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149"/>
        <w:gridCol w:w="4560"/>
      </w:tblGrid>
      <w:tr w:rsidR="00984571" w:rsidRPr="004264B5" w14:paraId="59E55472" w14:textId="33FC7FFD" w:rsidTr="0090660F">
        <w:trPr>
          <w:trHeight w:val="440"/>
        </w:trPr>
        <w:tc>
          <w:tcPr>
            <w:tcW w:w="4149" w:type="dxa"/>
            <w:shd w:val="clear" w:color="auto" w:fill="FFC000"/>
          </w:tcPr>
          <w:p w14:paraId="28E45032" w14:textId="3E5C0D11" w:rsidR="00984571" w:rsidRPr="004264B5" w:rsidRDefault="00984571" w:rsidP="004264B5">
            <w:pPr>
              <w:spacing w:line="360" w:lineRule="auto"/>
              <w:jc w:val="both"/>
              <w:rPr>
                <w:rFonts w:ascii="Times New Roman" w:hAnsi="Times New Roman" w:cs="Times New Roman"/>
                <w:b/>
                <w:bCs/>
              </w:rPr>
            </w:pPr>
            <w:r w:rsidRPr="004264B5">
              <w:rPr>
                <w:rFonts w:ascii="Times New Roman" w:hAnsi="Times New Roman" w:cs="Times New Roman"/>
                <w:b/>
                <w:bCs/>
              </w:rPr>
              <w:t>M</w:t>
            </w:r>
            <w:r w:rsidR="004B31A3" w:rsidRPr="004264B5">
              <w:rPr>
                <w:rFonts w:ascii="Times New Roman" w:hAnsi="Times New Roman" w:cs="Times New Roman"/>
                <w:b/>
                <w:bCs/>
              </w:rPr>
              <w:t>utasyon</w:t>
            </w:r>
          </w:p>
        </w:tc>
        <w:tc>
          <w:tcPr>
            <w:tcW w:w="4560" w:type="dxa"/>
            <w:shd w:val="clear" w:color="auto" w:fill="FFC000"/>
          </w:tcPr>
          <w:p w14:paraId="78C6E7F2" w14:textId="52156ECB" w:rsidR="00984571" w:rsidRPr="004264B5" w:rsidRDefault="00984571" w:rsidP="004264B5">
            <w:pPr>
              <w:spacing w:line="360" w:lineRule="auto"/>
              <w:jc w:val="both"/>
              <w:rPr>
                <w:rFonts w:ascii="Times New Roman" w:hAnsi="Times New Roman" w:cs="Times New Roman"/>
                <w:b/>
                <w:bCs/>
              </w:rPr>
            </w:pPr>
            <w:r w:rsidRPr="004264B5">
              <w:rPr>
                <w:rFonts w:ascii="Times New Roman" w:hAnsi="Times New Roman" w:cs="Times New Roman"/>
                <w:b/>
                <w:bCs/>
              </w:rPr>
              <w:t>P</w:t>
            </w:r>
            <w:r w:rsidR="004B31A3" w:rsidRPr="004264B5">
              <w:rPr>
                <w:rFonts w:ascii="Times New Roman" w:hAnsi="Times New Roman" w:cs="Times New Roman"/>
                <w:b/>
                <w:bCs/>
              </w:rPr>
              <w:t>rognoz</w:t>
            </w:r>
          </w:p>
        </w:tc>
      </w:tr>
      <w:tr w:rsidR="00984571" w:rsidRPr="004264B5" w14:paraId="38EE46B3" w14:textId="717A3EA3" w:rsidTr="0090660F">
        <w:trPr>
          <w:trHeight w:val="448"/>
        </w:trPr>
        <w:tc>
          <w:tcPr>
            <w:tcW w:w="4149" w:type="dxa"/>
            <w:shd w:val="clear" w:color="auto" w:fill="C189F7"/>
          </w:tcPr>
          <w:p w14:paraId="78B0FD31" w14:textId="32EB22BF" w:rsidR="00984571" w:rsidRPr="004264B5" w:rsidRDefault="00984571" w:rsidP="004264B5">
            <w:pPr>
              <w:spacing w:line="360" w:lineRule="auto"/>
              <w:jc w:val="both"/>
              <w:rPr>
                <w:rFonts w:ascii="Times New Roman" w:hAnsi="Times New Roman" w:cs="Times New Roman"/>
              </w:rPr>
            </w:pPr>
            <w:r w:rsidRPr="004264B5">
              <w:rPr>
                <w:rFonts w:ascii="Times New Roman" w:hAnsi="Times New Roman" w:cs="Times New Roman"/>
              </w:rPr>
              <w:t>RUNX1-ASXL1-EZH2</w:t>
            </w:r>
          </w:p>
        </w:tc>
        <w:tc>
          <w:tcPr>
            <w:tcW w:w="4560" w:type="dxa"/>
            <w:shd w:val="clear" w:color="auto" w:fill="D4D4D4"/>
          </w:tcPr>
          <w:p w14:paraId="79C1DDFC" w14:textId="23CC80F8" w:rsidR="00984571" w:rsidRPr="004264B5" w:rsidRDefault="00984571" w:rsidP="004264B5">
            <w:pPr>
              <w:spacing w:line="360" w:lineRule="auto"/>
              <w:jc w:val="both"/>
              <w:rPr>
                <w:rFonts w:ascii="Times New Roman" w:hAnsi="Times New Roman" w:cs="Times New Roman"/>
              </w:rPr>
            </w:pPr>
            <w:r w:rsidRPr="004264B5">
              <w:rPr>
                <w:rFonts w:ascii="Times New Roman" w:hAnsi="Times New Roman" w:cs="Times New Roman"/>
              </w:rPr>
              <w:t>Kötü</w:t>
            </w:r>
          </w:p>
        </w:tc>
      </w:tr>
      <w:tr w:rsidR="00984571" w:rsidRPr="004264B5" w14:paraId="422483F0" w14:textId="77777777" w:rsidTr="0090660F">
        <w:trPr>
          <w:trHeight w:val="430"/>
        </w:trPr>
        <w:tc>
          <w:tcPr>
            <w:tcW w:w="4149" w:type="dxa"/>
            <w:shd w:val="clear" w:color="auto" w:fill="F2CEED" w:themeFill="accent5" w:themeFillTint="33"/>
          </w:tcPr>
          <w:p w14:paraId="40676BA3" w14:textId="60843884" w:rsidR="00984571" w:rsidRPr="004264B5" w:rsidRDefault="00984571" w:rsidP="004264B5">
            <w:pPr>
              <w:spacing w:line="360" w:lineRule="auto"/>
              <w:jc w:val="both"/>
              <w:rPr>
                <w:rFonts w:ascii="Times New Roman" w:hAnsi="Times New Roman" w:cs="Times New Roman"/>
              </w:rPr>
            </w:pPr>
            <w:r w:rsidRPr="004264B5">
              <w:rPr>
                <w:rFonts w:ascii="Times New Roman" w:hAnsi="Times New Roman" w:cs="Times New Roman"/>
              </w:rPr>
              <w:t>NPM-1, FLT3, TP53</w:t>
            </w:r>
            <w:r w:rsidR="006C2A3A" w:rsidRPr="004264B5">
              <w:rPr>
                <w:rFonts w:ascii="Times New Roman" w:hAnsi="Times New Roman" w:cs="Times New Roman"/>
              </w:rPr>
              <w:t>, IDH1-2</w:t>
            </w:r>
          </w:p>
        </w:tc>
        <w:tc>
          <w:tcPr>
            <w:tcW w:w="4560" w:type="dxa"/>
            <w:shd w:val="clear" w:color="auto" w:fill="D4D4D4"/>
          </w:tcPr>
          <w:p w14:paraId="5A99321E" w14:textId="07A1C19D" w:rsidR="00984571" w:rsidRPr="004264B5" w:rsidRDefault="00984571" w:rsidP="004264B5">
            <w:pPr>
              <w:spacing w:line="360" w:lineRule="auto"/>
              <w:jc w:val="both"/>
              <w:rPr>
                <w:rFonts w:ascii="Times New Roman" w:hAnsi="Times New Roman" w:cs="Times New Roman"/>
              </w:rPr>
            </w:pPr>
            <w:r w:rsidRPr="004264B5">
              <w:rPr>
                <w:rFonts w:ascii="Times New Roman" w:hAnsi="Times New Roman" w:cs="Times New Roman"/>
              </w:rPr>
              <w:t>Kötü</w:t>
            </w:r>
          </w:p>
        </w:tc>
      </w:tr>
      <w:tr w:rsidR="00984571" w:rsidRPr="004264B5" w14:paraId="059C2D05" w14:textId="77777777" w:rsidTr="0090660F">
        <w:trPr>
          <w:trHeight w:val="389"/>
        </w:trPr>
        <w:tc>
          <w:tcPr>
            <w:tcW w:w="4149" w:type="dxa"/>
            <w:shd w:val="clear" w:color="auto" w:fill="C189F7"/>
          </w:tcPr>
          <w:p w14:paraId="09B1350A" w14:textId="5D17EEEC" w:rsidR="00984571"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N-RAS, K-RAS</w:t>
            </w:r>
          </w:p>
        </w:tc>
        <w:tc>
          <w:tcPr>
            <w:tcW w:w="4560" w:type="dxa"/>
            <w:shd w:val="clear" w:color="auto" w:fill="D4D4D4"/>
          </w:tcPr>
          <w:p w14:paraId="6E4C711C" w14:textId="585B1B32" w:rsidR="00984571"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Orta</w:t>
            </w:r>
          </w:p>
        </w:tc>
      </w:tr>
      <w:tr w:rsidR="006C2A3A" w:rsidRPr="004264B5" w14:paraId="531BC4C5" w14:textId="77777777" w:rsidTr="0090660F">
        <w:trPr>
          <w:trHeight w:val="524"/>
        </w:trPr>
        <w:tc>
          <w:tcPr>
            <w:tcW w:w="4149" w:type="dxa"/>
            <w:shd w:val="clear" w:color="auto" w:fill="F2CEED" w:themeFill="accent5" w:themeFillTint="33"/>
          </w:tcPr>
          <w:p w14:paraId="57DF24C3" w14:textId="164896D5"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SF3B1</w:t>
            </w:r>
          </w:p>
        </w:tc>
        <w:tc>
          <w:tcPr>
            <w:tcW w:w="4560" w:type="dxa"/>
            <w:shd w:val="clear" w:color="auto" w:fill="D4D4D4"/>
          </w:tcPr>
          <w:p w14:paraId="26923C30" w14:textId="5640FD0F"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Orta</w:t>
            </w:r>
            <w:r w:rsidR="00903099" w:rsidRPr="004264B5">
              <w:rPr>
                <w:rFonts w:ascii="Times New Roman" w:hAnsi="Times New Roman" w:cs="Times New Roman"/>
              </w:rPr>
              <w:t xml:space="preserve"> (AML gelişimi nadirdir)</w:t>
            </w:r>
          </w:p>
        </w:tc>
      </w:tr>
      <w:tr w:rsidR="006C2A3A" w:rsidRPr="004264B5" w14:paraId="25A74E1C" w14:textId="77777777" w:rsidTr="0090660F">
        <w:trPr>
          <w:trHeight w:val="404"/>
        </w:trPr>
        <w:tc>
          <w:tcPr>
            <w:tcW w:w="4149" w:type="dxa"/>
            <w:shd w:val="clear" w:color="auto" w:fill="C189F7"/>
          </w:tcPr>
          <w:p w14:paraId="23AE33B9" w14:textId="1322C774"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TET2</w:t>
            </w:r>
          </w:p>
        </w:tc>
        <w:tc>
          <w:tcPr>
            <w:tcW w:w="4560" w:type="dxa"/>
            <w:shd w:val="clear" w:color="auto" w:fill="D4D4D4"/>
          </w:tcPr>
          <w:p w14:paraId="6D02F614" w14:textId="2C6CC01B"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İyi</w:t>
            </w:r>
          </w:p>
        </w:tc>
      </w:tr>
      <w:tr w:rsidR="006C2A3A" w:rsidRPr="004264B5" w14:paraId="572B0C9D" w14:textId="77777777" w:rsidTr="0090660F">
        <w:trPr>
          <w:trHeight w:val="382"/>
        </w:trPr>
        <w:tc>
          <w:tcPr>
            <w:tcW w:w="4149" w:type="dxa"/>
            <w:shd w:val="clear" w:color="auto" w:fill="F2CEED" w:themeFill="accent5" w:themeFillTint="33"/>
          </w:tcPr>
          <w:p w14:paraId="048E16B8" w14:textId="5E178EB1"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JAK-2</w:t>
            </w:r>
          </w:p>
        </w:tc>
        <w:tc>
          <w:tcPr>
            <w:tcW w:w="4560" w:type="dxa"/>
            <w:shd w:val="clear" w:color="auto" w:fill="D4D4D4"/>
          </w:tcPr>
          <w:p w14:paraId="5A0A45F7" w14:textId="4109ACCE" w:rsidR="006C2A3A" w:rsidRPr="004264B5" w:rsidRDefault="006C2A3A" w:rsidP="004264B5">
            <w:pPr>
              <w:spacing w:line="360" w:lineRule="auto"/>
              <w:jc w:val="both"/>
              <w:rPr>
                <w:rFonts w:ascii="Times New Roman" w:hAnsi="Times New Roman" w:cs="Times New Roman"/>
              </w:rPr>
            </w:pPr>
            <w:r w:rsidRPr="004264B5">
              <w:rPr>
                <w:rFonts w:ascii="Times New Roman" w:hAnsi="Times New Roman" w:cs="Times New Roman"/>
              </w:rPr>
              <w:t>İyi</w:t>
            </w:r>
          </w:p>
        </w:tc>
      </w:tr>
    </w:tbl>
    <w:p w14:paraId="141413EE" w14:textId="77777777" w:rsidR="004B31A3" w:rsidRPr="004264B5" w:rsidRDefault="004B31A3" w:rsidP="004264B5">
      <w:pPr>
        <w:spacing w:line="360" w:lineRule="auto"/>
        <w:ind w:left="360"/>
        <w:jc w:val="both"/>
        <w:rPr>
          <w:rFonts w:ascii="Times New Roman" w:hAnsi="Times New Roman" w:cs="Times New Roman"/>
        </w:rPr>
      </w:pPr>
    </w:p>
    <w:p w14:paraId="0806B0A7" w14:textId="03B3A86D" w:rsidR="001A0A54" w:rsidRPr="004264B5" w:rsidRDefault="00903099" w:rsidP="004264B5">
      <w:pPr>
        <w:spacing w:line="360" w:lineRule="auto"/>
        <w:ind w:firstLine="708"/>
        <w:jc w:val="both"/>
        <w:rPr>
          <w:rFonts w:ascii="Times New Roman" w:hAnsi="Times New Roman" w:cs="Times New Roman"/>
        </w:rPr>
      </w:pPr>
      <w:r w:rsidRPr="004264B5">
        <w:rPr>
          <w:rFonts w:ascii="Times New Roman" w:hAnsi="Times New Roman" w:cs="Times New Roman"/>
        </w:rPr>
        <w:t>Moleküler anormallikler</w:t>
      </w:r>
      <w:r w:rsidR="00FA3DE1" w:rsidRPr="004264B5">
        <w:rPr>
          <w:rFonts w:ascii="Times New Roman" w:hAnsi="Times New Roman" w:cs="Times New Roman"/>
        </w:rPr>
        <w:t>,</w:t>
      </w:r>
      <w:r w:rsidRPr="004264B5">
        <w:rPr>
          <w:rFonts w:ascii="Times New Roman" w:hAnsi="Times New Roman" w:cs="Times New Roman"/>
        </w:rPr>
        <w:t xml:space="preserve"> KMML hastalarının %90 kadarında görülmekteyken sitogenetik </w:t>
      </w:r>
      <w:r w:rsidR="0090781F" w:rsidRPr="004264B5">
        <w:rPr>
          <w:rFonts w:ascii="Times New Roman" w:hAnsi="Times New Roman" w:cs="Times New Roman"/>
        </w:rPr>
        <w:t>anormallikler</w:t>
      </w:r>
      <w:r w:rsidRPr="004264B5">
        <w:rPr>
          <w:rFonts w:ascii="Times New Roman" w:hAnsi="Times New Roman" w:cs="Times New Roman"/>
        </w:rPr>
        <w:t xml:space="preserve"> hastaların %30’unda görülür. En sık görülen klonal sitogenetik anormallikler trizomi 8, -Y, 7.kromozomun monozomisi veya del7q, trizomi 21 ve kompleks karyotiptir.</w:t>
      </w:r>
    </w:p>
    <w:p w14:paraId="625C5FA3" w14:textId="5F3033DF" w:rsidR="00F373DD" w:rsidRPr="004264B5" w:rsidRDefault="00903099" w:rsidP="004264B5">
      <w:pPr>
        <w:spacing w:line="360" w:lineRule="auto"/>
        <w:ind w:firstLine="708"/>
        <w:jc w:val="both"/>
        <w:rPr>
          <w:rFonts w:ascii="Times New Roman" w:hAnsi="Times New Roman" w:cs="Times New Roman"/>
        </w:rPr>
      </w:pPr>
      <w:r w:rsidRPr="004264B5">
        <w:rPr>
          <w:rFonts w:ascii="Times New Roman" w:hAnsi="Times New Roman" w:cs="Times New Roman"/>
        </w:rPr>
        <w:t>M</w:t>
      </w:r>
      <w:r w:rsidR="00C05BB7" w:rsidRPr="004264B5">
        <w:rPr>
          <w:rFonts w:ascii="Times New Roman" w:hAnsi="Times New Roman" w:cs="Times New Roman"/>
        </w:rPr>
        <w:t>i</w:t>
      </w:r>
      <w:r w:rsidRPr="004264B5">
        <w:rPr>
          <w:rFonts w:ascii="Times New Roman" w:hAnsi="Times New Roman" w:cs="Times New Roman"/>
        </w:rPr>
        <w:t>yelodisplastik</w:t>
      </w:r>
      <w:r w:rsidR="0090781F" w:rsidRPr="004264B5">
        <w:rPr>
          <w:rFonts w:ascii="Times New Roman" w:hAnsi="Times New Roman" w:cs="Times New Roman"/>
        </w:rPr>
        <w:t xml:space="preserve"> </w:t>
      </w:r>
      <w:r w:rsidRPr="004264B5">
        <w:rPr>
          <w:rFonts w:ascii="Times New Roman" w:hAnsi="Times New Roman" w:cs="Times New Roman"/>
        </w:rPr>
        <w:t>neoplazmların aksine del 5q nadirdir. Trizomi</w:t>
      </w:r>
      <w:r w:rsidR="0090781F" w:rsidRPr="004264B5">
        <w:rPr>
          <w:rFonts w:ascii="Times New Roman" w:hAnsi="Times New Roman" w:cs="Times New Roman"/>
        </w:rPr>
        <w:t xml:space="preserve"> </w:t>
      </w:r>
      <w:r w:rsidRPr="004264B5">
        <w:rPr>
          <w:rFonts w:ascii="Times New Roman" w:hAnsi="Times New Roman" w:cs="Times New Roman"/>
        </w:rPr>
        <w:t>8, 7.</w:t>
      </w:r>
      <w:r w:rsidR="00C05BB7" w:rsidRPr="004264B5">
        <w:rPr>
          <w:rFonts w:ascii="Times New Roman" w:hAnsi="Times New Roman" w:cs="Times New Roman"/>
        </w:rPr>
        <w:t xml:space="preserve"> </w:t>
      </w:r>
      <w:r w:rsidRPr="004264B5">
        <w:rPr>
          <w:rFonts w:ascii="Times New Roman" w:hAnsi="Times New Roman" w:cs="Times New Roman"/>
        </w:rPr>
        <w:t xml:space="preserve">kromozom anormallikleri ve kompleks karyotip yüksek risk ile ilişkili iken normal karyotip ve -Y düşük riskli anormalliklerdir. Düşük risk karyotipte 5 yıllık </w:t>
      </w:r>
      <w:r w:rsidR="00C05BB7" w:rsidRPr="004264B5">
        <w:rPr>
          <w:rFonts w:ascii="Times New Roman" w:hAnsi="Times New Roman" w:cs="Times New Roman"/>
        </w:rPr>
        <w:t>OS</w:t>
      </w:r>
      <w:r w:rsidRPr="004264B5">
        <w:rPr>
          <w:rFonts w:ascii="Times New Roman" w:hAnsi="Times New Roman" w:cs="Times New Roman"/>
        </w:rPr>
        <w:t xml:space="preserve"> %35’tir. </w:t>
      </w:r>
      <w:r w:rsidR="00F373DD" w:rsidRPr="004264B5">
        <w:rPr>
          <w:rFonts w:ascii="Times New Roman" w:hAnsi="Times New Roman" w:cs="Times New Roman"/>
        </w:rPr>
        <w:t>Klonal sitogenetik anormalliklerin görülme sıklıkları Tablo</w:t>
      </w:r>
      <w:r w:rsidR="001A0A54" w:rsidRPr="004264B5">
        <w:rPr>
          <w:rFonts w:ascii="Times New Roman" w:hAnsi="Times New Roman" w:cs="Times New Roman"/>
        </w:rPr>
        <w:t xml:space="preserve"> </w:t>
      </w:r>
      <w:r w:rsidR="00F373DD" w:rsidRPr="004264B5">
        <w:rPr>
          <w:rFonts w:ascii="Times New Roman" w:hAnsi="Times New Roman" w:cs="Times New Roman"/>
        </w:rPr>
        <w:t xml:space="preserve">3’te </w:t>
      </w:r>
      <w:r w:rsidR="001A0A54" w:rsidRPr="004264B5">
        <w:rPr>
          <w:rFonts w:ascii="Times New Roman" w:hAnsi="Times New Roman" w:cs="Times New Roman"/>
        </w:rPr>
        <w:t>özetlen</w:t>
      </w:r>
      <w:r w:rsidR="00F373DD" w:rsidRPr="004264B5">
        <w:rPr>
          <w:rFonts w:ascii="Times New Roman" w:hAnsi="Times New Roman" w:cs="Times New Roman"/>
        </w:rPr>
        <w:t>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D53E6F" w:rsidRPr="004264B5" w14:paraId="6D65F90A"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DC7300E" w14:textId="77777777" w:rsidR="00D53E6F" w:rsidRPr="004264B5" w:rsidRDefault="00D53E6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 xml:space="preserve">Moleküler anormallikler, KMML hastalarının %90 kadarında görülmekteyken sitogenetik anormallikler hastaların %30’unda görülür. </w:t>
            </w:r>
          </w:p>
          <w:p w14:paraId="6D8B5A02" w14:textId="77777777" w:rsidR="00D53E6F" w:rsidRPr="004264B5" w:rsidRDefault="00D53E6F" w:rsidP="004264B5">
            <w:pPr>
              <w:pStyle w:val="ListeParagraf"/>
              <w:numPr>
                <w:ilvl w:val="0"/>
                <w:numId w:val="26"/>
              </w:numPr>
              <w:spacing w:line="360" w:lineRule="auto"/>
              <w:jc w:val="both"/>
              <w:rPr>
                <w:rFonts w:ascii="Times New Roman" w:hAnsi="Times New Roman" w:cs="Times New Roman"/>
              </w:rPr>
            </w:pPr>
            <w:r w:rsidRPr="004264B5">
              <w:rPr>
                <w:rFonts w:ascii="Times New Roman" w:hAnsi="Times New Roman" w:cs="Times New Roman"/>
                <w:b/>
                <w:bCs/>
              </w:rPr>
              <w:lastRenderedPageBreak/>
              <w:t>En sık görülen klonal sitogenetik anormallikler trizomi 8, -Y, 7.kromozomun monozomisi veya del7q, trizomi 21 ve kompleks karyotiptir.</w:t>
            </w:r>
            <w:r w:rsidRPr="004264B5">
              <w:rPr>
                <w:rFonts w:ascii="Times New Roman" w:hAnsi="Times New Roman" w:cs="Times New Roman"/>
              </w:rPr>
              <w:t xml:space="preserve"> </w:t>
            </w:r>
          </w:p>
          <w:p w14:paraId="1608DF2A" w14:textId="77777777" w:rsidR="00D53E6F" w:rsidRPr="004264B5" w:rsidRDefault="00D53E6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Trizomi 8, 7. kromozom anormallikleri ve kompleks karyotip yüksek risk ile ilişkili iken normal karyotip ve -Y düşük riskli anormalliklerdir.</w:t>
            </w:r>
          </w:p>
        </w:tc>
      </w:tr>
    </w:tbl>
    <w:p w14:paraId="2475944E" w14:textId="77777777" w:rsidR="00D53E6F" w:rsidRPr="004264B5" w:rsidRDefault="00D53E6F" w:rsidP="004264B5">
      <w:pPr>
        <w:spacing w:line="360" w:lineRule="auto"/>
        <w:ind w:left="360" w:firstLine="348"/>
        <w:jc w:val="both"/>
        <w:rPr>
          <w:rFonts w:ascii="Times New Roman" w:hAnsi="Times New Roman" w:cs="Times New Roman"/>
        </w:rPr>
      </w:pPr>
    </w:p>
    <w:p w14:paraId="48EEDA5E" w14:textId="71B2AFA6" w:rsidR="00C05BB7" w:rsidRPr="004264B5" w:rsidRDefault="00C05BB7" w:rsidP="004264B5">
      <w:pPr>
        <w:spacing w:line="360" w:lineRule="auto"/>
        <w:ind w:left="360"/>
        <w:jc w:val="both"/>
        <w:rPr>
          <w:rFonts w:ascii="Times New Roman" w:hAnsi="Times New Roman" w:cs="Times New Roman"/>
          <w:b/>
          <w:bCs/>
        </w:rPr>
      </w:pPr>
      <w:r w:rsidRPr="004264B5">
        <w:rPr>
          <w:rFonts w:ascii="Times New Roman" w:hAnsi="Times New Roman" w:cs="Times New Roman"/>
          <w:b/>
          <w:bCs/>
        </w:rPr>
        <w:t>Tablo</w:t>
      </w:r>
      <w:r w:rsidR="00BF55A3" w:rsidRPr="004264B5">
        <w:rPr>
          <w:rFonts w:ascii="Times New Roman" w:hAnsi="Times New Roman" w:cs="Times New Roman"/>
          <w:b/>
          <w:bCs/>
        </w:rPr>
        <w:t xml:space="preserve"> </w:t>
      </w:r>
      <w:r w:rsidRPr="004264B5">
        <w:rPr>
          <w:rFonts w:ascii="Times New Roman" w:hAnsi="Times New Roman" w:cs="Times New Roman"/>
          <w:b/>
          <w:bCs/>
        </w:rPr>
        <w:t xml:space="preserve">3. </w:t>
      </w:r>
      <w:r w:rsidRPr="004264B5">
        <w:rPr>
          <w:rFonts w:ascii="Times New Roman" w:hAnsi="Times New Roman" w:cs="Times New Roman"/>
        </w:rPr>
        <w:t>KMML’de sitogenetik anormalliklerin görülme sıklıkları</w:t>
      </w:r>
      <w:r w:rsidRPr="004264B5">
        <w:rPr>
          <w:rFonts w:ascii="Times New Roman" w:hAnsi="Times New Roman" w:cs="Times New Roman"/>
          <w:b/>
          <w:bCs/>
        </w:rPr>
        <w:t xml:space="preserve"> </w:t>
      </w:r>
    </w:p>
    <w:tbl>
      <w:tblPr>
        <w:tblW w:w="0" w:type="auto"/>
        <w:tblInd w:w="32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166"/>
        <w:gridCol w:w="4491"/>
      </w:tblGrid>
      <w:tr w:rsidR="00F373DD" w:rsidRPr="004264B5" w14:paraId="730D349E" w14:textId="110D6E0C" w:rsidTr="0090660F">
        <w:trPr>
          <w:trHeight w:val="445"/>
        </w:trPr>
        <w:tc>
          <w:tcPr>
            <w:tcW w:w="4166" w:type="dxa"/>
            <w:shd w:val="clear" w:color="auto" w:fill="975CCB"/>
          </w:tcPr>
          <w:p w14:paraId="21707A36" w14:textId="55AD4EEC" w:rsidR="00F373DD" w:rsidRPr="004264B5" w:rsidRDefault="00F373DD" w:rsidP="004264B5">
            <w:pPr>
              <w:spacing w:line="360" w:lineRule="auto"/>
              <w:jc w:val="center"/>
              <w:rPr>
                <w:rFonts w:ascii="Times New Roman" w:hAnsi="Times New Roman" w:cs="Times New Roman"/>
                <w:b/>
                <w:bCs/>
              </w:rPr>
            </w:pPr>
            <w:r w:rsidRPr="004264B5">
              <w:rPr>
                <w:rFonts w:ascii="Times New Roman" w:hAnsi="Times New Roman" w:cs="Times New Roman"/>
                <w:b/>
                <w:bCs/>
              </w:rPr>
              <w:t>Sitogenetik Anormallik</w:t>
            </w:r>
          </w:p>
        </w:tc>
        <w:tc>
          <w:tcPr>
            <w:tcW w:w="4491" w:type="dxa"/>
            <w:shd w:val="clear" w:color="auto" w:fill="C189F7"/>
          </w:tcPr>
          <w:p w14:paraId="4B437084" w14:textId="178FA028" w:rsidR="00F373DD" w:rsidRPr="004264B5" w:rsidRDefault="00F373DD" w:rsidP="004264B5">
            <w:pPr>
              <w:spacing w:line="360" w:lineRule="auto"/>
              <w:jc w:val="center"/>
              <w:rPr>
                <w:rFonts w:ascii="Times New Roman" w:hAnsi="Times New Roman" w:cs="Times New Roman"/>
                <w:b/>
                <w:bCs/>
              </w:rPr>
            </w:pPr>
            <w:r w:rsidRPr="004264B5">
              <w:rPr>
                <w:rFonts w:ascii="Times New Roman" w:hAnsi="Times New Roman" w:cs="Times New Roman"/>
                <w:b/>
                <w:bCs/>
              </w:rPr>
              <w:t>Görülme Sıklığı</w:t>
            </w:r>
          </w:p>
        </w:tc>
      </w:tr>
      <w:tr w:rsidR="00F373DD" w:rsidRPr="004264B5" w14:paraId="7A8BECBC" w14:textId="792CBF94" w:rsidTr="0090660F">
        <w:trPr>
          <w:trHeight w:val="3109"/>
        </w:trPr>
        <w:tc>
          <w:tcPr>
            <w:tcW w:w="4166" w:type="dxa"/>
            <w:shd w:val="clear" w:color="auto" w:fill="FAE2D5" w:themeFill="accent2" w:themeFillTint="33"/>
          </w:tcPr>
          <w:p w14:paraId="04B3C280" w14:textId="2D35A146"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Trizomi 8</w:t>
            </w:r>
          </w:p>
          <w:p w14:paraId="47442F2A" w14:textId="77777777"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-Y</w:t>
            </w:r>
          </w:p>
          <w:p w14:paraId="18F74F27" w14:textId="77777777"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-7/7q-</w:t>
            </w:r>
          </w:p>
          <w:p w14:paraId="08DAA852" w14:textId="77777777"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20q-</w:t>
            </w:r>
          </w:p>
          <w:p w14:paraId="64FEA949" w14:textId="77777777"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+21</w:t>
            </w:r>
          </w:p>
          <w:p w14:paraId="696F6B8E" w14:textId="77777777"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Kompleks karyotip</w:t>
            </w:r>
          </w:p>
          <w:p w14:paraId="48E0FE63" w14:textId="65607332" w:rsidR="00F373DD" w:rsidRPr="004264B5" w:rsidRDefault="00F373DD" w:rsidP="004264B5">
            <w:pPr>
              <w:spacing w:line="360" w:lineRule="auto"/>
              <w:rPr>
                <w:rFonts w:ascii="Times New Roman" w:hAnsi="Times New Roman" w:cs="Times New Roman"/>
              </w:rPr>
            </w:pPr>
            <w:r w:rsidRPr="004264B5">
              <w:rPr>
                <w:rFonts w:ascii="Times New Roman" w:hAnsi="Times New Roman" w:cs="Times New Roman"/>
              </w:rPr>
              <w:t>del 5q</w:t>
            </w:r>
          </w:p>
        </w:tc>
        <w:tc>
          <w:tcPr>
            <w:tcW w:w="4491" w:type="dxa"/>
            <w:shd w:val="clear" w:color="auto" w:fill="F2CEED" w:themeFill="accent5" w:themeFillTint="33"/>
          </w:tcPr>
          <w:p w14:paraId="667682BA" w14:textId="77777777"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%23</w:t>
            </w:r>
          </w:p>
          <w:p w14:paraId="53D9F361" w14:textId="77777777"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%20</w:t>
            </w:r>
          </w:p>
          <w:p w14:paraId="4E856686" w14:textId="77777777"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%14</w:t>
            </w:r>
          </w:p>
          <w:p w14:paraId="5DC1D413" w14:textId="2758648F"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%8</w:t>
            </w:r>
          </w:p>
          <w:p w14:paraId="4CD4038A" w14:textId="21328490"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%8</w:t>
            </w:r>
          </w:p>
          <w:p w14:paraId="11FB6544" w14:textId="77777777"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%10</w:t>
            </w:r>
          </w:p>
          <w:p w14:paraId="44BE9B29" w14:textId="12196FEB" w:rsidR="00F373DD" w:rsidRPr="004264B5" w:rsidRDefault="00F373DD" w:rsidP="004264B5">
            <w:pPr>
              <w:spacing w:line="360" w:lineRule="auto"/>
              <w:jc w:val="center"/>
              <w:rPr>
                <w:rFonts w:ascii="Times New Roman" w:hAnsi="Times New Roman" w:cs="Times New Roman"/>
              </w:rPr>
            </w:pPr>
            <w:r w:rsidRPr="004264B5">
              <w:rPr>
                <w:rFonts w:ascii="Times New Roman" w:hAnsi="Times New Roman" w:cs="Times New Roman"/>
              </w:rPr>
              <w:t>%1</w:t>
            </w:r>
          </w:p>
        </w:tc>
      </w:tr>
    </w:tbl>
    <w:p w14:paraId="0E1C8C74" w14:textId="77777777" w:rsidR="001A0A54" w:rsidRPr="004264B5" w:rsidRDefault="001A0A54" w:rsidP="004264B5">
      <w:pPr>
        <w:spacing w:line="360" w:lineRule="auto"/>
        <w:jc w:val="both"/>
        <w:rPr>
          <w:rFonts w:ascii="Times New Roman" w:hAnsi="Times New Roman" w:cs="Times New Roman"/>
          <w:b/>
          <w:bCs/>
        </w:rPr>
      </w:pPr>
    </w:p>
    <w:p w14:paraId="466B9453" w14:textId="77777777" w:rsidR="001A0A54" w:rsidRPr="004264B5" w:rsidRDefault="00305611"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KLİNİK</w:t>
      </w:r>
    </w:p>
    <w:p w14:paraId="07DF072A" w14:textId="0BE0C945" w:rsidR="001A0A54" w:rsidRPr="004264B5" w:rsidRDefault="00305611" w:rsidP="004264B5">
      <w:pPr>
        <w:spacing w:line="360" w:lineRule="auto"/>
        <w:ind w:firstLine="708"/>
        <w:jc w:val="both"/>
        <w:rPr>
          <w:rFonts w:ascii="Times New Roman" w:hAnsi="Times New Roman" w:cs="Times New Roman"/>
          <w:b/>
          <w:bCs/>
        </w:rPr>
      </w:pPr>
      <w:r w:rsidRPr="004264B5">
        <w:rPr>
          <w:rFonts w:ascii="Times New Roman" w:hAnsi="Times New Roman" w:cs="Times New Roman"/>
        </w:rPr>
        <w:t>KMML oldukça heterojen bir hastalık olup klinik bulgu ve semptom çeşitliliği oldukça fazladır. Klinik</w:t>
      </w:r>
      <w:r w:rsidR="000F5361">
        <w:rPr>
          <w:rFonts w:ascii="Times New Roman" w:hAnsi="Times New Roman" w:cs="Times New Roman"/>
        </w:rPr>
        <w:t>,</w:t>
      </w:r>
      <w:r w:rsidRPr="004264B5">
        <w:rPr>
          <w:rFonts w:ascii="Times New Roman" w:hAnsi="Times New Roman" w:cs="Times New Roman"/>
        </w:rPr>
        <w:t xml:space="preserve"> çoğunlukla baskın olan fenotipe bağlıdır. </w:t>
      </w:r>
      <w:r w:rsidR="0052442D" w:rsidRPr="004264B5">
        <w:rPr>
          <w:rFonts w:ascii="Times New Roman" w:hAnsi="Times New Roman" w:cs="Times New Roman"/>
        </w:rPr>
        <w:t>İki fenotipin özelliklerini taşıyan hastalarda semptom paterni daha geniş olabilir.</w:t>
      </w:r>
    </w:p>
    <w:p w14:paraId="5332C122" w14:textId="479E5802" w:rsidR="001A0A54" w:rsidRPr="004264B5" w:rsidRDefault="0052442D" w:rsidP="004264B5">
      <w:pPr>
        <w:spacing w:line="360" w:lineRule="auto"/>
        <w:ind w:firstLine="708"/>
        <w:jc w:val="both"/>
        <w:rPr>
          <w:rFonts w:ascii="Times New Roman" w:hAnsi="Times New Roman" w:cs="Times New Roman"/>
          <w:b/>
          <w:bCs/>
        </w:rPr>
      </w:pPr>
      <w:r w:rsidRPr="004264B5">
        <w:rPr>
          <w:rFonts w:ascii="Times New Roman" w:hAnsi="Times New Roman" w:cs="Times New Roman"/>
        </w:rPr>
        <w:t>M</w:t>
      </w:r>
      <w:r w:rsidR="00FA3F83" w:rsidRPr="004264B5">
        <w:rPr>
          <w:rFonts w:ascii="Times New Roman" w:hAnsi="Times New Roman" w:cs="Times New Roman"/>
        </w:rPr>
        <w:t>i</w:t>
      </w:r>
      <w:r w:rsidRPr="004264B5">
        <w:rPr>
          <w:rFonts w:ascii="Times New Roman" w:hAnsi="Times New Roman" w:cs="Times New Roman"/>
        </w:rPr>
        <w:t>yelodisplastik fenotipte anemiye bağlı halsizlik, güçsüzlük gibi semptomlar olabilir. Trombosit</w:t>
      </w:r>
      <w:r w:rsidR="001A0A54" w:rsidRPr="004264B5">
        <w:rPr>
          <w:rFonts w:ascii="Times New Roman" w:hAnsi="Times New Roman" w:cs="Times New Roman"/>
        </w:rPr>
        <w:t>o</w:t>
      </w:r>
      <w:r w:rsidRPr="004264B5">
        <w:rPr>
          <w:rFonts w:ascii="Times New Roman" w:hAnsi="Times New Roman" w:cs="Times New Roman"/>
        </w:rPr>
        <w:t>peni nedenli peteşi, kolay morarma ve aşikar kanamalar gelişebilir. Uzun süreli lökopeniye bağlı ol</w:t>
      </w:r>
      <w:r w:rsidR="005E2DFF" w:rsidRPr="004264B5">
        <w:rPr>
          <w:rFonts w:ascii="Times New Roman" w:hAnsi="Times New Roman" w:cs="Times New Roman"/>
        </w:rPr>
        <w:t>a</w:t>
      </w:r>
      <w:r w:rsidRPr="004264B5">
        <w:rPr>
          <w:rFonts w:ascii="Times New Roman" w:hAnsi="Times New Roman" w:cs="Times New Roman"/>
        </w:rPr>
        <w:t>rak tekrarla</w:t>
      </w:r>
      <w:r w:rsidR="009A64E5">
        <w:rPr>
          <w:rFonts w:ascii="Times New Roman" w:hAnsi="Times New Roman" w:cs="Times New Roman"/>
        </w:rPr>
        <w:t>yan</w:t>
      </w:r>
      <w:r w:rsidRPr="004264B5">
        <w:rPr>
          <w:rFonts w:ascii="Times New Roman" w:hAnsi="Times New Roman" w:cs="Times New Roman"/>
        </w:rPr>
        <w:t xml:space="preserve"> enfeksiyonlar </w:t>
      </w:r>
      <w:r w:rsidR="001A0A54" w:rsidRPr="004264B5">
        <w:rPr>
          <w:rFonts w:ascii="Times New Roman" w:hAnsi="Times New Roman" w:cs="Times New Roman"/>
        </w:rPr>
        <w:t>görüle</w:t>
      </w:r>
      <w:r w:rsidRPr="004264B5">
        <w:rPr>
          <w:rFonts w:ascii="Times New Roman" w:hAnsi="Times New Roman" w:cs="Times New Roman"/>
        </w:rPr>
        <w:t>bilir.</w:t>
      </w:r>
    </w:p>
    <w:p w14:paraId="444EB337" w14:textId="7BF83469" w:rsidR="001A0A54" w:rsidRDefault="0052442D" w:rsidP="004264B5">
      <w:pPr>
        <w:spacing w:line="360" w:lineRule="auto"/>
        <w:ind w:firstLine="708"/>
        <w:jc w:val="both"/>
        <w:rPr>
          <w:rFonts w:ascii="Times New Roman" w:hAnsi="Times New Roman" w:cs="Times New Roman"/>
        </w:rPr>
      </w:pPr>
      <w:r w:rsidRPr="004264B5">
        <w:rPr>
          <w:rFonts w:ascii="Times New Roman" w:hAnsi="Times New Roman" w:cs="Times New Roman"/>
        </w:rPr>
        <w:t>M</w:t>
      </w:r>
      <w:r w:rsidR="00D53E6F" w:rsidRPr="004264B5">
        <w:rPr>
          <w:rFonts w:ascii="Times New Roman" w:hAnsi="Times New Roman" w:cs="Times New Roman"/>
        </w:rPr>
        <w:t>i</w:t>
      </w:r>
      <w:r w:rsidRPr="004264B5">
        <w:rPr>
          <w:rFonts w:ascii="Times New Roman" w:hAnsi="Times New Roman" w:cs="Times New Roman"/>
        </w:rPr>
        <w:t>yeloproliferatif fenotipte ise hastalar splenomegali ve hepatomegaliye bağlı karın ağrısı ve şişkinlik hissi, oral alımda bozukluk</w:t>
      </w:r>
      <w:r w:rsidR="00310960">
        <w:rPr>
          <w:rFonts w:ascii="Times New Roman" w:hAnsi="Times New Roman" w:cs="Times New Roman"/>
        </w:rPr>
        <w:t>,</w:t>
      </w:r>
      <w:r w:rsidRPr="004264B5">
        <w:rPr>
          <w:rFonts w:ascii="Times New Roman" w:hAnsi="Times New Roman" w:cs="Times New Roman"/>
        </w:rPr>
        <w:t xml:space="preserve"> kilo kaybı, kemik ağrısı ve gece terlemeleri gibi semptomlarla başvurabilirler.</w:t>
      </w:r>
      <w:r w:rsidR="00A0568B" w:rsidRPr="004264B5">
        <w:rPr>
          <w:rFonts w:ascii="Times New Roman" w:hAnsi="Times New Roman" w:cs="Times New Roman"/>
        </w:rPr>
        <w:t xml:space="preserve"> Döküntü de bir başvuru sebebi olabilir</w:t>
      </w:r>
      <w:r w:rsidR="00A36607" w:rsidRPr="004264B5">
        <w:rPr>
          <w:rFonts w:ascii="Times New Roman" w:hAnsi="Times New Roman" w:cs="Times New Roman"/>
        </w:rPr>
        <w:t xml:space="preserve">. </w:t>
      </w:r>
      <w:r w:rsidRPr="004264B5">
        <w:rPr>
          <w:rFonts w:ascii="Times New Roman" w:hAnsi="Times New Roman" w:cs="Times New Roman"/>
        </w:rPr>
        <w:t>Hastalarda ateş görülebilir. Fizik muayenede splenomegali ve hep</w:t>
      </w:r>
      <w:r w:rsidR="002C7ADD" w:rsidRPr="004264B5">
        <w:rPr>
          <w:rFonts w:ascii="Times New Roman" w:hAnsi="Times New Roman" w:cs="Times New Roman"/>
        </w:rPr>
        <w:t>a</w:t>
      </w:r>
      <w:r w:rsidRPr="004264B5">
        <w:rPr>
          <w:rFonts w:ascii="Times New Roman" w:hAnsi="Times New Roman" w:cs="Times New Roman"/>
        </w:rPr>
        <w:t>tomegali tespit edilebilir fakat lenfadenopati beklenmez.</w:t>
      </w:r>
      <w:r w:rsidR="00A0568B" w:rsidRPr="004264B5">
        <w:rPr>
          <w:rFonts w:ascii="Times New Roman" w:hAnsi="Times New Roman" w:cs="Times New Roman"/>
        </w:rPr>
        <w:t xml:space="preserve"> Cilt altı kanamaya bağlı ekimozlar görülebilir. Hastaların %10 kadarında cilt </w:t>
      </w:r>
      <w:r w:rsidR="00A0568B" w:rsidRPr="004264B5">
        <w:rPr>
          <w:rFonts w:ascii="Times New Roman" w:hAnsi="Times New Roman" w:cs="Times New Roman"/>
        </w:rPr>
        <w:lastRenderedPageBreak/>
        <w:t>lezyonları gösterilmiştir. Bunlar doğrudan KMML tutulumu olabilec</w:t>
      </w:r>
      <w:r w:rsidR="002C7ADD" w:rsidRPr="004264B5">
        <w:rPr>
          <w:rFonts w:ascii="Times New Roman" w:hAnsi="Times New Roman" w:cs="Times New Roman"/>
        </w:rPr>
        <w:t>e</w:t>
      </w:r>
      <w:r w:rsidR="00A0568B" w:rsidRPr="004264B5">
        <w:rPr>
          <w:rFonts w:ascii="Times New Roman" w:hAnsi="Times New Roman" w:cs="Times New Roman"/>
        </w:rPr>
        <w:t>ği gibi eşlik eden bir mast hücresi veya histiyositik hücre malignen</w:t>
      </w:r>
      <w:r w:rsidR="001A0A54" w:rsidRPr="004264B5">
        <w:rPr>
          <w:rFonts w:ascii="Times New Roman" w:hAnsi="Times New Roman" w:cs="Times New Roman"/>
        </w:rPr>
        <w:t>itesi</w:t>
      </w:r>
      <w:r w:rsidR="00A0568B" w:rsidRPr="004264B5">
        <w:rPr>
          <w:rFonts w:ascii="Times New Roman" w:hAnsi="Times New Roman" w:cs="Times New Roman"/>
        </w:rPr>
        <w:t xml:space="preserve">, piyoderma gangrenozum da olabilir. </w:t>
      </w:r>
      <w:r w:rsidR="00AD3C04" w:rsidRPr="004264B5">
        <w:rPr>
          <w:rFonts w:ascii="Times New Roman" w:hAnsi="Times New Roman" w:cs="Times New Roman"/>
        </w:rPr>
        <w:t xml:space="preserve">Cilt biyopsisinde lösemik infiltrasyon görülmesi </w:t>
      </w:r>
      <w:r w:rsidR="000543B1" w:rsidRPr="004264B5">
        <w:rPr>
          <w:rFonts w:ascii="Times New Roman" w:hAnsi="Times New Roman" w:cs="Times New Roman"/>
        </w:rPr>
        <w:t>AML</w:t>
      </w:r>
      <w:r w:rsidR="00AD3C04" w:rsidRPr="004264B5">
        <w:rPr>
          <w:rFonts w:ascii="Times New Roman" w:hAnsi="Times New Roman" w:cs="Times New Roman"/>
        </w:rPr>
        <w:t xml:space="preserve"> transformasyonu</w:t>
      </w:r>
      <w:r w:rsidR="000543B1" w:rsidRPr="004264B5">
        <w:rPr>
          <w:rFonts w:ascii="Times New Roman" w:hAnsi="Times New Roman" w:cs="Times New Roman"/>
        </w:rPr>
        <w:t>nu</w:t>
      </w:r>
      <w:r w:rsidR="00AD3C04" w:rsidRPr="004264B5">
        <w:rPr>
          <w:rFonts w:ascii="Times New Roman" w:hAnsi="Times New Roman" w:cs="Times New Roman"/>
        </w:rPr>
        <w:t xml:space="preserve"> öngörebilir.</w:t>
      </w:r>
    </w:p>
    <w:p w14:paraId="15D0F858" w14:textId="77777777" w:rsidR="009C5880" w:rsidRPr="004264B5" w:rsidRDefault="009C5880" w:rsidP="004264B5">
      <w:pPr>
        <w:spacing w:line="360" w:lineRule="auto"/>
        <w:ind w:firstLine="708"/>
        <w:jc w:val="both"/>
        <w:rPr>
          <w:rFonts w:ascii="Times New Roman" w:hAnsi="Times New Roman" w:cs="Times New Roman"/>
        </w:rPr>
      </w:pPr>
    </w:p>
    <w:p w14:paraId="1DB5A672" w14:textId="176F7E5D" w:rsidR="00407F8D" w:rsidRPr="00350FDC" w:rsidRDefault="00407F8D" w:rsidP="004264B5">
      <w:pPr>
        <w:spacing w:line="360" w:lineRule="auto"/>
        <w:ind w:firstLine="708"/>
        <w:jc w:val="both"/>
        <w:rPr>
          <w:rFonts w:ascii="Times New Roman" w:hAnsi="Times New Roman" w:cs="Times New Roman"/>
          <w:b/>
          <w:bCs/>
        </w:rPr>
      </w:pPr>
      <w:r w:rsidRPr="00350FDC">
        <w:rPr>
          <w:rFonts w:ascii="Times New Roman" w:hAnsi="Times New Roman" w:cs="Times New Roman"/>
          <w:b/>
          <w:bCs/>
        </w:rPr>
        <w:t>Üriner sistem</w:t>
      </w:r>
    </w:p>
    <w:p w14:paraId="5D79A8ED" w14:textId="77777777" w:rsidR="004545D2" w:rsidRDefault="00A0568B" w:rsidP="004264B5">
      <w:pPr>
        <w:spacing w:line="360" w:lineRule="auto"/>
        <w:ind w:firstLine="708"/>
        <w:jc w:val="both"/>
        <w:rPr>
          <w:rFonts w:ascii="Times New Roman" w:hAnsi="Times New Roman" w:cs="Times New Roman"/>
        </w:rPr>
      </w:pPr>
      <w:r w:rsidRPr="004264B5">
        <w:rPr>
          <w:rFonts w:ascii="Times New Roman" w:hAnsi="Times New Roman" w:cs="Times New Roman"/>
        </w:rPr>
        <w:t>Üriner sistem</w:t>
      </w:r>
      <w:r w:rsidR="000543B1" w:rsidRPr="004264B5">
        <w:rPr>
          <w:rFonts w:ascii="Times New Roman" w:hAnsi="Times New Roman" w:cs="Times New Roman"/>
        </w:rPr>
        <w:t>,</w:t>
      </w:r>
      <w:r w:rsidRPr="004264B5">
        <w:rPr>
          <w:rFonts w:ascii="Times New Roman" w:hAnsi="Times New Roman" w:cs="Times New Roman"/>
        </w:rPr>
        <w:t xml:space="preserve"> KMML’de sık etkilenen organ sistemlerinden biri olup direkt ve indirekt mekanizmalarla gelişebilir.</w:t>
      </w:r>
      <w:r w:rsidR="001A0A54" w:rsidRPr="004264B5">
        <w:rPr>
          <w:rFonts w:ascii="Times New Roman" w:hAnsi="Times New Roman" w:cs="Times New Roman"/>
        </w:rPr>
        <w:t xml:space="preserve"> </w:t>
      </w:r>
      <w:r w:rsidRPr="004264B5">
        <w:rPr>
          <w:rFonts w:ascii="Times New Roman" w:hAnsi="Times New Roman" w:cs="Times New Roman"/>
        </w:rPr>
        <w:t xml:space="preserve">Böbrek </w:t>
      </w:r>
      <w:r w:rsidR="00BF55A3" w:rsidRPr="004264B5">
        <w:rPr>
          <w:rFonts w:ascii="Times New Roman" w:hAnsi="Times New Roman" w:cs="Times New Roman"/>
        </w:rPr>
        <w:t>bulguları,</w:t>
      </w:r>
      <w:r w:rsidRPr="004264B5">
        <w:rPr>
          <w:rFonts w:ascii="Times New Roman" w:hAnsi="Times New Roman" w:cs="Times New Roman"/>
        </w:rPr>
        <w:t xml:space="preserve"> prerenal azotemiden </w:t>
      </w:r>
      <w:r w:rsidR="005E2DFF" w:rsidRPr="004264B5">
        <w:rPr>
          <w:rFonts w:ascii="Times New Roman" w:hAnsi="Times New Roman" w:cs="Times New Roman"/>
        </w:rPr>
        <w:t>glomerülonefrite</w:t>
      </w:r>
      <w:r w:rsidRPr="004264B5">
        <w:rPr>
          <w:rFonts w:ascii="Times New Roman" w:hAnsi="Times New Roman" w:cs="Times New Roman"/>
        </w:rPr>
        <w:t xml:space="preserve"> ve tübülointersitisyel hastalığa varan geniş bir yelpazede tutuluma bağlı gelişebilir. Tedavide kullanılan ajanlar da bazen </w:t>
      </w:r>
      <w:r w:rsidR="00A36607" w:rsidRPr="004264B5">
        <w:rPr>
          <w:rFonts w:ascii="Times New Roman" w:hAnsi="Times New Roman" w:cs="Times New Roman"/>
        </w:rPr>
        <w:t>nefrotoksisiteye neden olabilirler. Hunter ve ark. 395 KMML hastasını inceledikleri çalışmalarında hastaların %7</w:t>
      </w:r>
      <w:r w:rsidR="00BF55A3" w:rsidRPr="004264B5">
        <w:rPr>
          <w:rFonts w:ascii="Times New Roman" w:hAnsi="Times New Roman" w:cs="Times New Roman"/>
        </w:rPr>
        <w:t>,</w:t>
      </w:r>
      <w:r w:rsidR="00A36607" w:rsidRPr="004264B5">
        <w:rPr>
          <w:rFonts w:ascii="Times New Roman" w:hAnsi="Times New Roman" w:cs="Times New Roman"/>
        </w:rPr>
        <w:t>6’sın</w:t>
      </w:r>
      <w:r w:rsidR="00BF55A3" w:rsidRPr="004264B5">
        <w:rPr>
          <w:rFonts w:ascii="Times New Roman" w:hAnsi="Times New Roman" w:cs="Times New Roman"/>
        </w:rPr>
        <w:t>da</w:t>
      </w:r>
      <w:r w:rsidR="00A36607" w:rsidRPr="004264B5">
        <w:rPr>
          <w:rFonts w:ascii="Times New Roman" w:hAnsi="Times New Roman" w:cs="Times New Roman"/>
        </w:rPr>
        <w:t xml:space="preserve"> kronik böbrek hastalığı </w:t>
      </w:r>
      <w:r w:rsidR="00BF55A3" w:rsidRPr="004264B5">
        <w:rPr>
          <w:rFonts w:ascii="Times New Roman" w:hAnsi="Times New Roman" w:cs="Times New Roman"/>
        </w:rPr>
        <w:t>geliştiğini</w:t>
      </w:r>
      <w:r w:rsidR="00A36607" w:rsidRPr="004264B5">
        <w:rPr>
          <w:rFonts w:ascii="Times New Roman" w:hAnsi="Times New Roman" w:cs="Times New Roman"/>
        </w:rPr>
        <w:t xml:space="preserve"> tespit etmişlerdir. Akut böbrek hasarı ise hastaların %35’inde meydana gelmiştir.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4545D2" w:rsidRPr="004264B5" w14:paraId="56436BC1" w14:textId="77777777" w:rsidTr="00E04FE8">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DF9767D" w14:textId="77777777" w:rsidR="004545D2" w:rsidRPr="004264B5" w:rsidRDefault="004545D2" w:rsidP="00E04FE8">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KMML hastalarının %35’inde akut böbrek hasarı, %7,6’sında kronik böbrek hastalığı meydana gelir.</w:t>
            </w:r>
          </w:p>
        </w:tc>
      </w:tr>
    </w:tbl>
    <w:p w14:paraId="3BCDF21A" w14:textId="77777777" w:rsidR="004545D2" w:rsidRDefault="004545D2" w:rsidP="004545D2">
      <w:pPr>
        <w:spacing w:line="360" w:lineRule="auto"/>
        <w:jc w:val="both"/>
        <w:rPr>
          <w:rFonts w:ascii="Times New Roman" w:hAnsi="Times New Roman" w:cs="Times New Roman"/>
        </w:rPr>
      </w:pPr>
    </w:p>
    <w:p w14:paraId="03B4761F" w14:textId="7E1AD080" w:rsidR="00C07795" w:rsidRDefault="00EC13FF" w:rsidP="004264B5">
      <w:pPr>
        <w:spacing w:line="360" w:lineRule="auto"/>
        <w:ind w:firstLine="708"/>
        <w:jc w:val="both"/>
        <w:rPr>
          <w:rFonts w:ascii="Times New Roman" w:hAnsi="Times New Roman" w:cs="Times New Roman"/>
        </w:rPr>
      </w:pPr>
      <w:r>
        <w:rPr>
          <w:rFonts w:ascii="Times New Roman" w:hAnsi="Times New Roman" w:cs="Times New Roman"/>
        </w:rPr>
        <w:t>MP-</w:t>
      </w:r>
      <w:r w:rsidR="00A36607" w:rsidRPr="004264B5">
        <w:rPr>
          <w:rFonts w:ascii="Times New Roman" w:hAnsi="Times New Roman" w:cs="Times New Roman"/>
        </w:rPr>
        <w:t>KMML’de</w:t>
      </w:r>
      <w:r>
        <w:rPr>
          <w:rFonts w:ascii="Times New Roman" w:hAnsi="Times New Roman" w:cs="Times New Roman"/>
        </w:rPr>
        <w:t>, MD-</w:t>
      </w:r>
      <w:r w:rsidR="00A36607" w:rsidRPr="004264B5">
        <w:rPr>
          <w:rFonts w:ascii="Times New Roman" w:hAnsi="Times New Roman" w:cs="Times New Roman"/>
        </w:rPr>
        <w:t xml:space="preserve">KMML’ye göre daha fazla böbrek tutulumu gözlenir. Bu durumdan monositlerden salgılanan 15-kDa ağırlığında bir katyonik protein olan lizozim (diğer ismiyle; muramidaz) sorumlu tutulmuştur. </w:t>
      </w:r>
      <w:r w:rsidR="00C07795" w:rsidRPr="004264B5">
        <w:rPr>
          <w:rFonts w:ascii="Times New Roman" w:hAnsi="Times New Roman" w:cs="Times New Roman"/>
        </w:rPr>
        <w:t>Lizozim seviyeleri yükseldiğinde glomerüllere ve proksimal tübüle direkt toksik etki görülür ve hematüri ile subnefrotik düzeyde bir proteinür</w:t>
      </w:r>
      <w:r w:rsidR="00BF55A3" w:rsidRPr="004264B5">
        <w:rPr>
          <w:rFonts w:ascii="Times New Roman" w:hAnsi="Times New Roman" w:cs="Times New Roman"/>
        </w:rPr>
        <w:t>i</w:t>
      </w:r>
      <w:r w:rsidR="00C07795" w:rsidRPr="004264B5">
        <w:rPr>
          <w:rFonts w:ascii="Times New Roman" w:hAnsi="Times New Roman" w:cs="Times New Roman"/>
        </w:rPr>
        <w:t>nin eşlik ettiği akut veya kronik böbrek hasarı oluşur. Glomerül hasarında suçlanan diğer mekan</w:t>
      </w:r>
      <w:r w:rsidR="00BF55A3" w:rsidRPr="004264B5">
        <w:rPr>
          <w:rFonts w:ascii="Times New Roman" w:hAnsi="Times New Roman" w:cs="Times New Roman"/>
        </w:rPr>
        <w:t>i</w:t>
      </w:r>
      <w:r w:rsidR="00C07795" w:rsidRPr="004264B5">
        <w:rPr>
          <w:rFonts w:ascii="Times New Roman" w:hAnsi="Times New Roman" w:cs="Times New Roman"/>
        </w:rPr>
        <w:t>zmalar ise dolaşımdaki monositlerin neden olduğu TNF-alfa mRNA ekspresyonun up-regülasyonu ve bunun sonucunda glomerüler kapiller geçirgenliğin artması, monosit proliferasyonu sonucu oluşan immün komplekslerin B hücre aktifleşmesine yol açarak glomerüllerde immün hasar oluşturması, immün disregülasyon nedenli glomerülleri hedefleyen otoimmün bir ortam oluşmas</w:t>
      </w:r>
      <w:r w:rsidR="002C7ADD" w:rsidRPr="004264B5">
        <w:rPr>
          <w:rFonts w:ascii="Times New Roman" w:hAnsi="Times New Roman" w:cs="Times New Roman"/>
        </w:rPr>
        <w:t>ı</w:t>
      </w:r>
      <w:r w:rsidR="00C07795" w:rsidRPr="004264B5">
        <w:rPr>
          <w:rFonts w:ascii="Times New Roman" w:hAnsi="Times New Roman" w:cs="Times New Roman"/>
        </w:rPr>
        <w:t xml:space="preserve"> ve glomerüllerin direkt olarak klonal monositlerce infiltrasyonudur.</w:t>
      </w:r>
      <w:r w:rsidR="00BF55A3" w:rsidRPr="004264B5">
        <w:rPr>
          <w:rFonts w:ascii="Times New Roman" w:hAnsi="Times New Roman" w:cs="Times New Roman"/>
        </w:rPr>
        <w:t xml:space="preserve"> </w:t>
      </w:r>
      <w:r w:rsidR="00827747" w:rsidRPr="004264B5">
        <w:rPr>
          <w:rFonts w:ascii="Times New Roman" w:hAnsi="Times New Roman" w:cs="Times New Roman"/>
        </w:rPr>
        <w:t>Beklenmedik ani gelişen şiddetli akut böbrek hasarında lösemik dönüşüm mutlaka ayırıcı tanılar arasında yer almalıdır.</w:t>
      </w:r>
    </w:p>
    <w:p w14:paraId="3F3C09BA" w14:textId="77777777" w:rsidR="009C5880" w:rsidRDefault="009C5880" w:rsidP="004264B5">
      <w:pPr>
        <w:spacing w:line="360" w:lineRule="auto"/>
        <w:ind w:firstLine="708"/>
        <w:jc w:val="both"/>
        <w:rPr>
          <w:rFonts w:ascii="Times New Roman" w:hAnsi="Times New Roman" w:cs="Times New Roman"/>
          <w:b/>
          <w:bCs/>
        </w:rPr>
      </w:pPr>
    </w:p>
    <w:p w14:paraId="34F7AA60" w14:textId="77777777" w:rsidR="009C5880" w:rsidRPr="004264B5" w:rsidRDefault="009C5880" w:rsidP="004264B5">
      <w:pPr>
        <w:spacing w:line="360" w:lineRule="auto"/>
        <w:ind w:firstLine="708"/>
        <w:jc w:val="both"/>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184A35" w:rsidRPr="004264B5" w14:paraId="7811658F" w14:textId="77777777" w:rsidTr="00E04FE8">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F744F93" w14:textId="77777777" w:rsidR="00184A35" w:rsidRPr="00184A35" w:rsidRDefault="00184A35" w:rsidP="00184A35">
            <w:pPr>
              <w:pStyle w:val="ListeParagraf"/>
              <w:numPr>
                <w:ilvl w:val="0"/>
                <w:numId w:val="26"/>
              </w:numPr>
              <w:spacing w:line="360" w:lineRule="auto"/>
              <w:jc w:val="both"/>
              <w:rPr>
                <w:rFonts w:ascii="Times New Roman" w:hAnsi="Times New Roman" w:cs="Times New Roman"/>
                <w:b/>
                <w:bCs/>
              </w:rPr>
            </w:pPr>
            <w:r w:rsidRPr="00184A35">
              <w:rPr>
                <w:rFonts w:ascii="Times New Roman" w:hAnsi="Times New Roman" w:cs="Times New Roman"/>
                <w:b/>
                <w:bCs/>
              </w:rPr>
              <w:lastRenderedPageBreak/>
              <w:t>MP-KMML’de, MD-KMML’ye göre daha fazla böbrek tutulumu gözlenir.</w:t>
            </w:r>
          </w:p>
          <w:p w14:paraId="402C2197" w14:textId="268548DC" w:rsidR="00184A35" w:rsidRPr="00184A35" w:rsidRDefault="00184A35" w:rsidP="00184A35">
            <w:pPr>
              <w:pStyle w:val="ListeParagraf"/>
              <w:numPr>
                <w:ilvl w:val="0"/>
                <w:numId w:val="26"/>
              </w:numPr>
              <w:spacing w:line="360" w:lineRule="auto"/>
              <w:jc w:val="both"/>
              <w:rPr>
                <w:rFonts w:ascii="Times New Roman" w:hAnsi="Times New Roman" w:cs="Times New Roman"/>
                <w:b/>
                <w:bCs/>
              </w:rPr>
            </w:pPr>
            <w:r w:rsidRPr="00184A35">
              <w:rPr>
                <w:rFonts w:ascii="Times New Roman" w:hAnsi="Times New Roman" w:cs="Times New Roman"/>
                <w:b/>
                <w:bCs/>
              </w:rPr>
              <w:t>Beklenmedik ani gelişen şiddetli akut böbrek hasarında lösemik dönüşüm mutlaka ayırıcı tanılar arasında yer almalıdır.</w:t>
            </w:r>
          </w:p>
        </w:tc>
      </w:tr>
    </w:tbl>
    <w:p w14:paraId="6D6773AB" w14:textId="2B4F655E" w:rsidR="00BF55A3" w:rsidRPr="004264B5" w:rsidRDefault="00BF55A3" w:rsidP="004264B5">
      <w:pPr>
        <w:spacing w:line="360" w:lineRule="auto"/>
        <w:ind w:firstLine="360"/>
        <w:jc w:val="both"/>
        <w:rPr>
          <w:rFonts w:ascii="Times New Roman" w:hAnsi="Times New Roman" w:cs="Times New Roman"/>
        </w:rPr>
      </w:pPr>
    </w:p>
    <w:p w14:paraId="1FF087BD" w14:textId="04237A0F" w:rsidR="00407F8D" w:rsidRPr="00350FDC" w:rsidRDefault="00407F8D" w:rsidP="004264B5">
      <w:pPr>
        <w:spacing w:line="360" w:lineRule="auto"/>
        <w:ind w:firstLine="708"/>
        <w:jc w:val="both"/>
        <w:rPr>
          <w:rFonts w:ascii="Times New Roman" w:hAnsi="Times New Roman" w:cs="Times New Roman"/>
          <w:b/>
          <w:bCs/>
        </w:rPr>
      </w:pPr>
      <w:r w:rsidRPr="00350FDC">
        <w:rPr>
          <w:rFonts w:ascii="Times New Roman" w:hAnsi="Times New Roman" w:cs="Times New Roman"/>
          <w:b/>
          <w:bCs/>
        </w:rPr>
        <w:t>Kardiyovasküler sistem</w:t>
      </w:r>
    </w:p>
    <w:p w14:paraId="0A653636" w14:textId="2A8AC935" w:rsidR="00827747" w:rsidRDefault="00827747" w:rsidP="004264B5">
      <w:pPr>
        <w:spacing w:line="360" w:lineRule="auto"/>
        <w:ind w:firstLine="708"/>
        <w:jc w:val="both"/>
        <w:rPr>
          <w:rFonts w:ascii="Times New Roman" w:hAnsi="Times New Roman" w:cs="Times New Roman"/>
        </w:rPr>
      </w:pPr>
      <w:r w:rsidRPr="004264B5">
        <w:rPr>
          <w:rFonts w:ascii="Times New Roman" w:hAnsi="Times New Roman" w:cs="Times New Roman"/>
        </w:rPr>
        <w:t>Klonal hem</w:t>
      </w:r>
      <w:r w:rsidR="005E2DFF" w:rsidRPr="004264B5">
        <w:rPr>
          <w:rFonts w:ascii="Times New Roman" w:hAnsi="Times New Roman" w:cs="Times New Roman"/>
        </w:rPr>
        <w:t>at</w:t>
      </w:r>
      <w:r w:rsidRPr="004264B5">
        <w:rPr>
          <w:rFonts w:ascii="Times New Roman" w:hAnsi="Times New Roman" w:cs="Times New Roman"/>
        </w:rPr>
        <w:t>opoezisin yaşlı popülasyonda m</w:t>
      </w:r>
      <w:r w:rsidR="00BF55A3" w:rsidRPr="004264B5">
        <w:rPr>
          <w:rFonts w:ascii="Times New Roman" w:hAnsi="Times New Roman" w:cs="Times New Roman"/>
        </w:rPr>
        <w:t>i</w:t>
      </w:r>
      <w:r w:rsidRPr="004264B5">
        <w:rPr>
          <w:rFonts w:ascii="Times New Roman" w:hAnsi="Times New Roman" w:cs="Times New Roman"/>
        </w:rPr>
        <w:t>yeloid malign</w:t>
      </w:r>
      <w:r w:rsidR="00407F8D" w:rsidRPr="004264B5">
        <w:rPr>
          <w:rFonts w:ascii="Times New Roman" w:hAnsi="Times New Roman" w:cs="Times New Roman"/>
        </w:rPr>
        <w:t xml:space="preserve">ite </w:t>
      </w:r>
      <w:r w:rsidRPr="004264B5">
        <w:rPr>
          <w:rFonts w:ascii="Times New Roman" w:hAnsi="Times New Roman" w:cs="Times New Roman"/>
        </w:rPr>
        <w:t>insidansını arttırdığı gibi, aterosklerotik kardiyovasküler hastalıkları da arttırdığı bilinmektedir. Yaş ilişkili klonal hematopoezisten sorumlu genler ile KMML et</w:t>
      </w:r>
      <w:r w:rsidR="00407F8D" w:rsidRPr="004264B5">
        <w:rPr>
          <w:rFonts w:ascii="Times New Roman" w:hAnsi="Times New Roman" w:cs="Times New Roman"/>
        </w:rPr>
        <w:t>i</w:t>
      </w:r>
      <w:r w:rsidRPr="004264B5">
        <w:rPr>
          <w:rFonts w:ascii="Times New Roman" w:hAnsi="Times New Roman" w:cs="Times New Roman"/>
        </w:rPr>
        <w:t>yopatogenezinde suçlanan genlerin benzer olduğu düşünüldüğünde KMML hastaların</w:t>
      </w:r>
      <w:r w:rsidR="00BF55A3" w:rsidRPr="004264B5">
        <w:rPr>
          <w:rFonts w:ascii="Times New Roman" w:hAnsi="Times New Roman" w:cs="Times New Roman"/>
        </w:rPr>
        <w:t>ın</w:t>
      </w:r>
      <w:r w:rsidRPr="004264B5">
        <w:rPr>
          <w:rFonts w:ascii="Times New Roman" w:hAnsi="Times New Roman" w:cs="Times New Roman"/>
        </w:rPr>
        <w:t xml:space="preserve"> artmış kardiyovasküler riske sahip olduğu sonucuna varılabilir. Hastalar </w:t>
      </w:r>
      <w:r w:rsidR="00CB1CCE" w:rsidRPr="004264B5">
        <w:rPr>
          <w:rFonts w:ascii="Times New Roman" w:hAnsi="Times New Roman" w:cs="Times New Roman"/>
        </w:rPr>
        <w:t xml:space="preserve">bu açıdan taranmalı ve mevcut kardiyovasküler hastalıkları varsa bunlar iyi kontrol edilmelidir. TET2 mutasyonları ile kardiyovasküler hastalıklar arasındaki </w:t>
      </w:r>
      <w:r w:rsidR="002C7ADD" w:rsidRPr="004264B5">
        <w:rPr>
          <w:rFonts w:ascii="Times New Roman" w:hAnsi="Times New Roman" w:cs="Times New Roman"/>
        </w:rPr>
        <w:t>i</w:t>
      </w:r>
      <w:r w:rsidR="00CB1CCE" w:rsidRPr="004264B5">
        <w:rPr>
          <w:rFonts w:ascii="Times New Roman" w:hAnsi="Times New Roman" w:cs="Times New Roman"/>
        </w:rPr>
        <w:t>lişki iyi tanımlanmıştır.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883907" w:rsidRPr="004264B5" w14:paraId="38F02A54" w14:textId="77777777" w:rsidTr="00E04FE8">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5E1F7E7" w14:textId="16BDB77D" w:rsidR="00883907" w:rsidRPr="00883907" w:rsidRDefault="00883907" w:rsidP="00883907">
            <w:pPr>
              <w:pStyle w:val="ListeParagraf"/>
              <w:numPr>
                <w:ilvl w:val="0"/>
                <w:numId w:val="37"/>
              </w:numPr>
              <w:spacing w:line="360" w:lineRule="auto"/>
              <w:jc w:val="both"/>
              <w:rPr>
                <w:rFonts w:ascii="Times New Roman" w:hAnsi="Times New Roman" w:cs="Times New Roman"/>
                <w:b/>
                <w:bCs/>
              </w:rPr>
            </w:pPr>
            <w:r w:rsidRPr="00883907">
              <w:rPr>
                <w:rFonts w:ascii="Times New Roman" w:hAnsi="Times New Roman" w:cs="Times New Roman"/>
                <w:b/>
                <w:bCs/>
              </w:rPr>
              <w:t>TET2 mutasyonları ile kardiyovasküler hastalıklar arasındaki ilişki iyi tanımlanmıştır.</w:t>
            </w:r>
          </w:p>
        </w:tc>
      </w:tr>
    </w:tbl>
    <w:p w14:paraId="018DB40C" w14:textId="77777777" w:rsidR="00883907" w:rsidRPr="004264B5" w:rsidRDefault="00883907" w:rsidP="004264B5">
      <w:pPr>
        <w:spacing w:line="360" w:lineRule="auto"/>
        <w:ind w:firstLine="708"/>
        <w:jc w:val="both"/>
        <w:rPr>
          <w:rFonts w:ascii="Times New Roman" w:hAnsi="Times New Roman" w:cs="Times New Roman"/>
        </w:rPr>
      </w:pPr>
    </w:p>
    <w:p w14:paraId="2955B27F" w14:textId="74A63AAE" w:rsidR="00407F8D" w:rsidRPr="00350FDC" w:rsidRDefault="00407F8D" w:rsidP="004264B5">
      <w:pPr>
        <w:spacing w:line="360" w:lineRule="auto"/>
        <w:ind w:firstLine="708"/>
        <w:jc w:val="both"/>
        <w:rPr>
          <w:rFonts w:ascii="Times New Roman" w:hAnsi="Times New Roman" w:cs="Times New Roman"/>
          <w:b/>
          <w:bCs/>
        </w:rPr>
      </w:pPr>
      <w:r w:rsidRPr="00350FDC">
        <w:rPr>
          <w:rFonts w:ascii="Times New Roman" w:hAnsi="Times New Roman" w:cs="Times New Roman"/>
          <w:b/>
          <w:bCs/>
        </w:rPr>
        <w:t>Hiperviskozite sendromu</w:t>
      </w:r>
    </w:p>
    <w:p w14:paraId="1DED0FFB" w14:textId="7B000D49" w:rsidR="00407F8D" w:rsidRPr="004264B5" w:rsidRDefault="005E2DFF" w:rsidP="00AF4D1C">
      <w:pPr>
        <w:spacing w:line="360" w:lineRule="auto"/>
        <w:ind w:firstLine="708"/>
        <w:jc w:val="both"/>
        <w:rPr>
          <w:rFonts w:ascii="Times New Roman" w:hAnsi="Times New Roman" w:cs="Times New Roman"/>
        </w:rPr>
      </w:pPr>
      <w:r w:rsidRPr="004264B5">
        <w:rPr>
          <w:rFonts w:ascii="Times New Roman" w:hAnsi="Times New Roman" w:cs="Times New Roman"/>
        </w:rPr>
        <w:t>Semptomatik</w:t>
      </w:r>
      <w:r w:rsidR="00AD3C04" w:rsidRPr="004264B5">
        <w:rPr>
          <w:rFonts w:ascii="Times New Roman" w:hAnsi="Times New Roman" w:cs="Times New Roman"/>
        </w:rPr>
        <w:t xml:space="preserve"> hiperlökositoz hayatı tehdit eden hematolojik acil</w:t>
      </w:r>
      <w:r w:rsidR="009801F8">
        <w:rPr>
          <w:rFonts w:ascii="Times New Roman" w:hAnsi="Times New Roman" w:cs="Times New Roman"/>
        </w:rPr>
        <w:t xml:space="preserve"> durumdur</w:t>
      </w:r>
      <w:r w:rsidR="00AD3C04" w:rsidRPr="004264B5">
        <w:rPr>
          <w:rFonts w:ascii="Times New Roman" w:hAnsi="Times New Roman" w:cs="Times New Roman"/>
        </w:rPr>
        <w:t>. KMML’de lökosit sayısı 100</w:t>
      </w:r>
      <w:r w:rsidR="00BF55A3" w:rsidRPr="004264B5">
        <w:rPr>
          <w:rFonts w:ascii="Times New Roman" w:hAnsi="Times New Roman" w:cs="Times New Roman"/>
        </w:rPr>
        <w:t xml:space="preserve"> </w:t>
      </w:r>
      <w:r w:rsidR="00AD3C04" w:rsidRPr="004264B5">
        <w:rPr>
          <w:rFonts w:ascii="Times New Roman" w:hAnsi="Times New Roman" w:cs="Times New Roman"/>
        </w:rPr>
        <w:t>x10</w:t>
      </w:r>
      <w:r w:rsidR="00AD3C04" w:rsidRPr="004264B5">
        <w:rPr>
          <w:rFonts w:ascii="Times New Roman" w:hAnsi="Times New Roman" w:cs="Times New Roman"/>
          <w:vertAlign w:val="superscript"/>
        </w:rPr>
        <w:t>9</w:t>
      </w:r>
      <w:r w:rsidR="00AD3C04" w:rsidRPr="004264B5">
        <w:rPr>
          <w:rFonts w:ascii="Times New Roman" w:hAnsi="Times New Roman" w:cs="Times New Roman"/>
        </w:rPr>
        <w:t>/L’yi nadiren aşar. Postoperatif dönemde bildirilen lökostaz olguları dikkat çekicidir ve semptomatik olgular için postoperatif dönem bir risk faktörü olarak görülebilir.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BF55A3" w:rsidRPr="004264B5" w14:paraId="6C61DE61"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EB3A230" w14:textId="141DC272" w:rsidR="00BF55A3" w:rsidRPr="004264B5" w:rsidRDefault="00BF55A3"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KMML’de lökosit sayısı 100</w:t>
            </w:r>
            <w:r w:rsidR="00350FDC">
              <w:rPr>
                <w:rFonts w:ascii="Times New Roman" w:hAnsi="Times New Roman" w:cs="Times New Roman"/>
                <w:b/>
                <w:bCs/>
              </w:rPr>
              <w:t xml:space="preserve"> </w:t>
            </w:r>
            <w:r w:rsidRPr="004264B5">
              <w:rPr>
                <w:rFonts w:ascii="Times New Roman" w:hAnsi="Times New Roman" w:cs="Times New Roman"/>
                <w:b/>
                <w:bCs/>
              </w:rPr>
              <w:t>x10</w:t>
            </w:r>
            <w:r w:rsidRPr="004264B5">
              <w:rPr>
                <w:rFonts w:ascii="Times New Roman" w:hAnsi="Times New Roman" w:cs="Times New Roman"/>
                <w:b/>
                <w:bCs/>
                <w:vertAlign w:val="superscript"/>
              </w:rPr>
              <w:t>9</w:t>
            </w:r>
            <w:r w:rsidRPr="004264B5">
              <w:rPr>
                <w:rFonts w:ascii="Times New Roman" w:hAnsi="Times New Roman" w:cs="Times New Roman"/>
                <w:b/>
                <w:bCs/>
              </w:rPr>
              <w:t>/L’yi nadiren aşar. Postoperatif dönemde bildirilen lökostaz olguları dikkat çekicidir.</w:t>
            </w:r>
          </w:p>
        </w:tc>
      </w:tr>
    </w:tbl>
    <w:p w14:paraId="7A40B02D" w14:textId="28262C16" w:rsidR="00BF55A3" w:rsidRPr="004264B5" w:rsidRDefault="00BF55A3" w:rsidP="004264B5">
      <w:pPr>
        <w:spacing w:line="360" w:lineRule="auto"/>
        <w:ind w:firstLine="708"/>
        <w:jc w:val="both"/>
        <w:rPr>
          <w:rFonts w:ascii="Times New Roman" w:hAnsi="Times New Roman" w:cs="Times New Roman"/>
        </w:rPr>
      </w:pPr>
    </w:p>
    <w:p w14:paraId="5B760535" w14:textId="4BAD5375" w:rsidR="00407F8D" w:rsidRPr="00350FDC" w:rsidRDefault="00407F8D" w:rsidP="004264B5">
      <w:pPr>
        <w:spacing w:line="360" w:lineRule="auto"/>
        <w:ind w:firstLine="708"/>
        <w:jc w:val="both"/>
        <w:rPr>
          <w:rFonts w:ascii="Times New Roman" w:hAnsi="Times New Roman" w:cs="Times New Roman"/>
          <w:b/>
          <w:bCs/>
        </w:rPr>
      </w:pPr>
      <w:r w:rsidRPr="00350FDC">
        <w:rPr>
          <w:rFonts w:ascii="Times New Roman" w:hAnsi="Times New Roman" w:cs="Times New Roman"/>
          <w:b/>
          <w:bCs/>
        </w:rPr>
        <w:t>Sinir sistemi</w:t>
      </w:r>
    </w:p>
    <w:p w14:paraId="7DCE018F" w14:textId="53678F30" w:rsidR="00821884" w:rsidRDefault="00821884" w:rsidP="004264B5">
      <w:pPr>
        <w:spacing w:line="360" w:lineRule="auto"/>
        <w:ind w:firstLine="708"/>
        <w:jc w:val="both"/>
        <w:rPr>
          <w:rFonts w:ascii="Times New Roman" w:hAnsi="Times New Roman" w:cs="Times New Roman"/>
        </w:rPr>
      </w:pPr>
      <w:r w:rsidRPr="004264B5">
        <w:rPr>
          <w:rFonts w:ascii="Times New Roman" w:hAnsi="Times New Roman" w:cs="Times New Roman"/>
        </w:rPr>
        <w:t>Nörolojik tutulum KMML hastalarında değişik şekillerde tanımlanmıştır fakat nadirdir. Lökostaz, leptomeningeal tutulum, lökoensefalopati, serebral korteks atrofisi, vaskülitik tutulumlar bildirilen nörolojik tutulum şekilleridir.</w:t>
      </w:r>
    </w:p>
    <w:p w14:paraId="46ECFC8E" w14:textId="450AD21F" w:rsidR="00407F8D" w:rsidRPr="00350FDC" w:rsidRDefault="00407F8D" w:rsidP="004264B5">
      <w:pPr>
        <w:spacing w:line="360" w:lineRule="auto"/>
        <w:ind w:firstLine="708"/>
        <w:jc w:val="both"/>
        <w:rPr>
          <w:rFonts w:ascii="Times New Roman" w:hAnsi="Times New Roman" w:cs="Times New Roman"/>
          <w:b/>
          <w:bCs/>
        </w:rPr>
      </w:pPr>
      <w:r w:rsidRPr="00350FDC">
        <w:rPr>
          <w:rFonts w:ascii="Times New Roman" w:hAnsi="Times New Roman" w:cs="Times New Roman"/>
          <w:b/>
          <w:bCs/>
        </w:rPr>
        <w:lastRenderedPageBreak/>
        <w:t>İmmün sistem ve otoimmünite</w:t>
      </w:r>
    </w:p>
    <w:p w14:paraId="0B6F675C" w14:textId="77777777" w:rsidR="002352ED" w:rsidRDefault="00821884"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KMML bazen otoimmün inflamatuar </w:t>
      </w:r>
      <w:r w:rsidR="00FB41CD" w:rsidRPr="004264B5">
        <w:rPr>
          <w:rFonts w:ascii="Times New Roman" w:hAnsi="Times New Roman" w:cs="Times New Roman"/>
        </w:rPr>
        <w:t xml:space="preserve">hastalıklarla beraber olabilir. Sistemik vaskülit, polikondrit, </w:t>
      </w:r>
      <w:r w:rsidR="003D6215">
        <w:rPr>
          <w:rFonts w:ascii="Times New Roman" w:hAnsi="Times New Roman" w:cs="Times New Roman"/>
        </w:rPr>
        <w:t xml:space="preserve">bağ </w:t>
      </w:r>
      <w:r w:rsidR="00FB41CD" w:rsidRPr="004264B5">
        <w:rPr>
          <w:rFonts w:ascii="Times New Roman" w:hAnsi="Times New Roman" w:cs="Times New Roman"/>
        </w:rPr>
        <w:t>doku hastalığı ve seronegatif artrit bu antit</w:t>
      </w:r>
      <w:r w:rsidR="005E2DFF" w:rsidRPr="004264B5">
        <w:rPr>
          <w:rFonts w:ascii="Times New Roman" w:hAnsi="Times New Roman" w:cs="Times New Roman"/>
        </w:rPr>
        <w:t>e</w:t>
      </w:r>
      <w:r w:rsidR="00FB41CD" w:rsidRPr="004264B5">
        <w:rPr>
          <w:rFonts w:ascii="Times New Roman" w:hAnsi="Times New Roman" w:cs="Times New Roman"/>
        </w:rPr>
        <w:t>lere örnektir.</w:t>
      </w:r>
      <w:r w:rsidR="005E2DFF" w:rsidRPr="004264B5">
        <w:rPr>
          <w:rFonts w:ascii="Times New Roman" w:hAnsi="Times New Roman" w:cs="Times New Roman"/>
        </w:rPr>
        <w:t xml:space="preserve"> </w:t>
      </w:r>
      <w:r w:rsidR="00FB41CD" w:rsidRPr="004264B5">
        <w:rPr>
          <w:rFonts w:ascii="Times New Roman" w:hAnsi="Times New Roman" w:cs="Times New Roman"/>
        </w:rPr>
        <w:t xml:space="preserve">KMML’de sistemik inflamatuar ve otoimmün hastalıkların görülme sıklığı %15-28 arası rapor edilmiştir. </w:t>
      </w:r>
    </w:p>
    <w:p w14:paraId="110957CC" w14:textId="0D6C3665" w:rsidR="00821884" w:rsidRPr="004264B5" w:rsidRDefault="00FB41CD" w:rsidP="004264B5">
      <w:pPr>
        <w:spacing w:line="360" w:lineRule="auto"/>
        <w:ind w:firstLine="708"/>
        <w:jc w:val="both"/>
        <w:rPr>
          <w:rFonts w:ascii="Times New Roman" w:hAnsi="Times New Roman" w:cs="Times New Roman"/>
        </w:rPr>
      </w:pPr>
      <w:r w:rsidRPr="004264B5">
        <w:rPr>
          <w:rFonts w:ascii="Times New Roman" w:hAnsi="Times New Roman" w:cs="Times New Roman"/>
        </w:rPr>
        <w:t>Kuvvetli lökom</w:t>
      </w:r>
      <w:r w:rsidR="005E2DFF" w:rsidRPr="004264B5">
        <w:rPr>
          <w:rFonts w:ascii="Times New Roman" w:hAnsi="Times New Roman" w:cs="Times New Roman"/>
        </w:rPr>
        <w:t>o</w:t>
      </w:r>
      <w:r w:rsidRPr="004264B5">
        <w:rPr>
          <w:rFonts w:ascii="Times New Roman" w:hAnsi="Times New Roman" w:cs="Times New Roman"/>
        </w:rPr>
        <w:t>genez ve otoimmün fenomen birlikteliği için potansiyel açıklamalar otoimmün hastalık tedavisinin lökom</w:t>
      </w:r>
      <w:r w:rsidR="005E2DFF" w:rsidRPr="004264B5">
        <w:rPr>
          <w:rFonts w:ascii="Times New Roman" w:hAnsi="Times New Roman" w:cs="Times New Roman"/>
        </w:rPr>
        <w:t>o</w:t>
      </w:r>
      <w:r w:rsidRPr="004264B5">
        <w:rPr>
          <w:rFonts w:ascii="Times New Roman" w:hAnsi="Times New Roman" w:cs="Times New Roman"/>
        </w:rPr>
        <w:t>genezisi tetikleyebileceği, ortak genetik bir predispozisyonun hem otoimmün süreci hem lökom</w:t>
      </w:r>
      <w:r w:rsidR="0051574B" w:rsidRPr="004264B5">
        <w:rPr>
          <w:rFonts w:ascii="Times New Roman" w:hAnsi="Times New Roman" w:cs="Times New Roman"/>
        </w:rPr>
        <w:t>o</w:t>
      </w:r>
      <w:r w:rsidRPr="004264B5">
        <w:rPr>
          <w:rFonts w:ascii="Times New Roman" w:hAnsi="Times New Roman" w:cs="Times New Roman"/>
        </w:rPr>
        <w:t>genezisi sürdürebileceği ve m</w:t>
      </w:r>
      <w:r w:rsidR="00BF55A3" w:rsidRPr="004264B5">
        <w:rPr>
          <w:rFonts w:ascii="Times New Roman" w:hAnsi="Times New Roman" w:cs="Times New Roman"/>
        </w:rPr>
        <w:t>i</w:t>
      </w:r>
      <w:r w:rsidRPr="004264B5">
        <w:rPr>
          <w:rFonts w:ascii="Times New Roman" w:hAnsi="Times New Roman" w:cs="Times New Roman"/>
        </w:rPr>
        <w:t xml:space="preserve">yeloid neoplazmın direkt organ invazyonu yoluyla veya </w:t>
      </w:r>
      <w:r w:rsidR="00BF55A3" w:rsidRPr="004264B5">
        <w:rPr>
          <w:rFonts w:ascii="Times New Roman" w:hAnsi="Times New Roman" w:cs="Times New Roman"/>
        </w:rPr>
        <w:t>çapraz</w:t>
      </w:r>
      <w:r w:rsidRPr="004264B5">
        <w:rPr>
          <w:rFonts w:ascii="Times New Roman" w:hAnsi="Times New Roman" w:cs="Times New Roman"/>
        </w:rPr>
        <w:t xml:space="preserve">-reaktif immünite ile otoimmün </w:t>
      </w:r>
      <w:r w:rsidR="00BF55A3" w:rsidRPr="004264B5">
        <w:rPr>
          <w:rFonts w:ascii="Times New Roman" w:hAnsi="Times New Roman" w:cs="Times New Roman"/>
        </w:rPr>
        <w:t>olayı</w:t>
      </w:r>
      <w:r w:rsidRPr="004264B5">
        <w:rPr>
          <w:rFonts w:ascii="Times New Roman" w:hAnsi="Times New Roman" w:cs="Times New Roman"/>
        </w:rPr>
        <w:t xml:space="preserve"> başlat</w:t>
      </w:r>
      <w:r w:rsidR="008675B8" w:rsidRPr="004264B5">
        <w:rPr>
          <w:rFonts w:ascii="Times New Roman" w:hAnsi="Times New Roman" w:cs="Times New Roman"/>
        </w:rPr>
        <w:t>abileceği düşünülmektedir</w:t>
      </w:r>
      <w:r w:rsidRPr="004264B5">
        <w:rPr>
          <w:rFonts w:ascii="Times New Roman" w:hAnsi="Times New Roman" w:cs="Times New Roman"/>
        </w:rPr>
        <w:t xml:space="preserve">. Artmış otoimmün </w:t>
      </w:r>
      <w:r w:rsidR="00BF55A3" w:rsidRPr="004264B5">
        <w:rPr>
          <w:rFonts w:ascii="Times New Roman" w:hAnsi="Times New Roman" w:cs="Times New Roman"/>
        </w:rPr>
        <w:t>olayların</w:t>
      </w:r>
      <w:r w:rsidRPr="004264B5">
        <w:rPr>
          <w:rFonts w:ascii="Times New Roman" w:hAnsi="Times New Roman" w:cs="Times New Roman"/>
        </w:rPr>
        <w:t xml:space="preserve"> KMML gibi m</w:t>
      </w:r>
      <w:r w:rsidR="00BF55A3" w:rsidRPr="004264B5">
        <w:rPr>
          <w:rFonts w:ascii="Times New Roman" w:hAnsi="Times New Roman" w:cs="Times New Roman"/>
        </w:rPr>
        <w:t>i</w:t>
      </w:r>
      <w:r w:rsidRPr="004264B5">
        <w:rPr>
          <w:rFonts w:ascii="Times New Roman" w:hAnsi="Times New Roman" w:cs="Times New Roman"/>
        </w:rPr>
        <w:t>yelodisplastik sendromda da görülmesi m</w:t>
      </w:r>
      <w:r w:rsidR="00BF55A3" w:rsidRPr="004264B5">
        <w:rPr>
          <w:rFonts w:ascii="Times New Roman" w:hAnsi="Times New Roman" w:cs="Times New Roman"/>
        </w:rPr>
        <w:t>i</w:t>
      </w:r>
      <w:r w:rsidRPr="004264B5">
        <w:rPr>
          <w:rFonts w:ascii="Times New Roman" w:hAnsi="Times New Roman" w:cs="Times New Roman"/>
        </w:rPr>
        <w:t>yeloid neoplazmlar ile otoimmünite arasındaki kuvvetli bağın bir göstergesidir.</w:t>
      </w:r>
      <w:r w:rsidR="00766EBF" w:rsidRPr="004264B5">
        <w:rPr>
          <w:rFonts w:ascii="Times New Roman" w:hAnsi="Times New Roman" w:cs="Times New Roman"/>
        </w:rPr>
        <w:t xml:space="preserve"> </w:t>
      </w:r>
      <w:r w:rsidR="00F643E2" w:rsidRPr="004264B5">
        <w:rPr>
          <w:rFonts w:ascii="Times New Roman" w:hAnsi="Times New Roman" w:cs="Times New Roman"/>
        </w:rPr>
        <w:t>Otoimmün manifestasyonlar KMML’nin tedavisi ile genellikle gerileme eğilimindedirler.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BF55A3" w:rsidRPr="004264B5" w14:paraId="37530A9A"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9C1B540" w14:textId="7CCB1330" w:rsidR="00BF55A3" w:rsidRPr="004264B5" w:rsidRDefault="00BF55A3"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KMML’de sistemik inflamatuar ve otoimmün hastalıkların görülme sıklığı %15-28 arası rapor edilmiştir.</w:t>
            </w:r>
          </w:p>
        </w:tc>
      </w:tr>
    </w:tbl>
    <w:p w14:paraId="44CA42D0" w14:textId="77777777" w:rsidR="00175D11" w:rsidRPr="004264B5" w:rsidRDefault="00175D11" w:rsidP="004264B5">
      <w:pPr>
        <w:spacing w:line="360" w:lineRule="auto"/>
        <w:jc w:val="both"/>
        <w:rPr>
          <w:rFonts w:ascii="Times New Roman" w:hAnsi="Times New Roman" w:cs="Times New Roman"/>
        </w:rPr>
      </w:pPr>
    </w:p>
    <w:p w14:paraId="28575A57" w14:textId="0C579975" w:rsidR="00F643E2" w:rsidRPr="004264B5" w:rsidRDefault="00F643E2"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LABORATUAR BULGULARI</w:t>
      </w:r>
    </w:p>
    <w:p w14:paraId="76B294EA" w14:textId="17A6D16F" w:rsidR="00F643E2" w:rsidRPr="004264B5" w:rsidRDefault="00F643E2"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Periferik kan bulguları</w:t>
      </w:r>
    </w:p>
    <w:p w14:paraId="74A60330" w14:textId="7FBE5C46" w:rsidR="001F7B68" w:rsidRPr="004264B5" w:rsidRDefault="00F643E2"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Dolaşımda artmış monosit sayısı KMML’nin </w:t>
      </w:r>
      <w:r w:rsidR="001F7B68" w:rsidRPr="004264B5">
        <w:rPr>
          <w:rFonts w:ascii="Times New Roman" w:hAnsi="Times New Roman" w:cs="Times New Roman"/>
        </w:rPr>
        <w:t>temel</w:t>
      </w:r>
      <w:r w:rsidRPr="004264B5">
        <w:rPr>
          <w:rFonts w:ascii="Times New Roman" w:hAnsi="Times New Roman" w:cs="Times New Roman"/>
        </w:rPr>
        <w:t xml:space="preserve"> bulgusudur. Vakaların %50’si </w:t>
      </w:r>
      <w:r w:rsidR="002C0FC8" w:rsidRPr="004264B5">
        <w:rPr>
          <w:rFonts w:ascii="Times New Roman" w:hAnsi="Times New Roman" w:cs="Times New Roman"/>
        </w:rPr>
        <w:t>yüksek</w:t>
      </w:r>
      <w:r w:rsidRPr="004264B5">
        <w:rPr>
          <w:rFonts w:ascii="Times New Roman" w:hAnsi="Times New Roman" w:cs="Times New Roman"/>
        </w:rPr>
        <w:t xml:space="preserve"> </w:t>
      </w:r>
      <w:r w:rsidR="002C0FC8" w:rsidRPr="004264B5">
        <w:rPr>
          <w:rFonts w:ascii="Times New Roman" w:hAnsi="Times New Roman" w:cs="Times New Roman"/>
        </w:rPr>
        <w:t>lökosit</w:t>
      </w:r>
      <w:r w:rsidRPr="004264B5">
        <w:rPr>
          <w:rFonts w:ascii="Times New Roman" w:hAnsi="Times New Roman" w:cs="Times New Roman"/>
        </w:rPr>
        <w:t xml:space="preserve"> değerine sahiptir. Monositlerin </w:t>
      </w:r>
      <w:r w:rsidR="001F7B68" w:rsidRPr="004264B5">
        <w:rPr>
          <w:rFonts w:ascii="Times New Roman" w:hAnsi="Times New Roman" w:cs="Times New Roman"/>
        </w:rPr>
        <w:t>periferik</w:t>
      </w:r>
      <w:r w:rsidRPr="004264B5">
        <w:rPr>
          <w:rFonts w:ascii="Times New Roman" w:hAnsi="Times New Roman" w:cs="Times New Roman"/>
        </w:rPr>
        <w:t xml:space="preserve"> kan </w:t>
      </w:r>
      <w:r w:rsidR="002C0FC8" w:rsidRPr="004264B5">
        <w:rPr>
          <w:rFonts w:ascii="Times New Roman" w:hAnsi="Times New Roman" w:cs="Times New Roman"/>
        </w:rPr>
        <w:t>lökosit</w:t>
      </w:r>
      <w:r w:rsidRPr="004264B5">
        <w:rPr>
          <w:rFonts w:ascii="Times New Roman" w:hAnsi="Times New Roman" w:cs="Times New Roman"/>
        </w:rPr>
        <w:t xml:space="preserve"> değerinin en az %10’nu oluşturması tanı için şarttır. Absolü monosit sayısı genellikle 2000-5000</w:t>
      </w:r>
      <w:r w:rsidR="00413DF9" w:rsidRPr="004264B5">
        <w:rPr>
          <w:rFonts w:ascii="Times New Roman" w:hAnsi="Times New Roman" w:cs="Times New Roman"/>
        </w:rPr>
        <w:t>/mi</w:t>
      </w:r>
      <w:r w:rsidR="001F7B68" w:rsidRPr="004264B5">
        <w:rPr>
          <w:rFonts w:ascii="Times New Roman" w:hAnsi="Times New Roman" w:cs="Times New Roman"/>
        </w:rPr>
        <w:t>k</w:t>
      </w:r>
      <w:r w:rsidR="00413DF9" w:rsidRPr="004264B5">
        <w:rPr>
          <w:rFonts w:ascii="Times New Roman" w:hAnsi="Times New Roman" w:cs="Times New Roman"/>
        </w:rPr>
        <w:t>roL arasındadır. KMML</w:t>
      </w:r>
      <w:r w:rsidR="001F7B68" w:rsidRPr="004264B5">
        <w:rPr>
          <w:rFonts w:ascii="Times New Roman" w:hAnsi="Times New Roman" w:cs="Times New Roman"/>
        </w:rPr>
        <w:t>’</w:t>
      </w:r>
      <w:r w:rsidR="00413DF9" w:rsidRPr="004264B5">
        <w:rPr>
          <w:rFonts w:ascii="Times New Roman" w:hAnsi="Times New Roman" w:cs="Times New Roman"/>
        </w:rPr>
        <w:t xml:space="preserve">deki lökositoza çoğunlukla nötrofili de katkıda bulunur. Hafif bir normositer veya makrositer anemi olabilir. Trombosit sayısı genellikle azalmıştır fakat normal de olabilir. </w:t>
      </w:r>
      <w:r w:rsidR="007B50BF" w:rsidRPr="004264B5">
        <w:rPr>
          <w:rFonts w:ascii="Times New Roman" w:hAnsi="Times New Roman" w:cs="Times New Roman"/>
        </w:rPr>
        <w:t xml:space="preserve">Eozinofil sayısının </w:t>
      </w:r>
      <w:r w:rsidR="00413DF9" w:rsidRPr="004264B5">
        <w:rPr>
          <w:rFonts w:ascii="Times New Roman" w:hAnsi="Times New Roman" w:cs="Times New Roman"/>
        </w:rPr>
        <w:t>&gt;1500/mi</w:t>
      </w:r>
      <w:r w:rsidR="001F7B68" w:rsidRPr="004264B5">
        <w:rPr>
          <w:rFonts w:ascii="Times New Roman" w:hAnsi="Times New Roman" w:cs="Times New Roman"/>
        </w:rPr>
        <w:t>k</w:t>
      </w:r>
      <w:r w:rsidR="00413DF9" w:rsidRPr="004264B5">
        <w:rPr>
          <w:rFonts w:ascii="Times New Roman" w:hAnsi="Times New Roman" w:cs="Times New Roman"/>
        </w:rPr>
        <w:t>roL görülmesi nadirdir,</w:t>
      </w:r>
      <w:r w:rsidR="0051574B" w:rsidRPr="004264B5">
        <w:rPr>
          <w:rFonts w:ascii="Times New Roman" w:hAnsi="Times New Roman" w:cs="Times New Roman"/>
        </w:rPr>
        <w:t xml:space="preserve"> eğer varsa</w:t>
      </w:r>
      <w:r w:rsidR="00413DF9" w:rsidRPr="004264B5">
        <w:rPr>
          <w:rFonts w:ascii="Times New Roman" w:hAnsi="Times New Roman" w:cs="Times New Roman"/>
        </w:rPr>
        <w:t xml:space="preserve"> eozinofilik klonal hastalıkların dışlanması gerekir.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1F7B68" w:rsidRPr="004264B5" w14:paraId="49E33036"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05682DE" w14:textId="4850C405" w:rsidR="007B50BF" w:rsidRPr="004264B5" w:rsidRDefault="007B50B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Tanı için m</w:t>
            </w:r>
            <w:r w:rsidR="001F7B68" w:rsidRPr="004264B5">
              <w:rPr>
                <w:rFonts w:ascii="Times New Roman" w:hAnsi="Times New Roman" w:cs="Times New Roman"/>
                <w:b/>
                <w:bCs/>
              </w:rPr>
              <w:t>onositler</w:t>
            </w:r>
            <w:r w:rsidRPr="004264B5">
              <w:rPr>
                <w:rFonts w:ascii="Times New Roman" w:hAnsi="Times New Roman" w:cs="Times New Roman"/>
                <w:b/>
                <w:bCs/>
              </w:rPr>
              <w:t xml:space="preserve">in oranı </w:t>
            </w:r>
            <w:r w:rsidR="001F7B68" w:rsidRPr="004264B5">
              <w:rPr>
                <w:rFonts w:ascii="Times New Roman" w:hAnsi="Times New Roman" w:cs="Times New Roman"/>
                <w:b/>
                <w:bCs/>
              </w:rPr>
              <w:t>en az %10 ol</w:t>
            </w:r>
            <w:r w:rsidRPr="004264B5">
              <w:rPr>
                <w:rFonts w:ascii="Times New Roman" w:hAnsi="Times New Roman" w:cs="Times New Roman"/>
                <w:b/>
                <w:bCs/>
              </w:rPr>
              <w:t>malıdır.</w:t>
            </w:r>
          </w:p>
          <w:p w14:paraId="03892CEC" w14:textId="77777777" w:rsidR="001F7B68" w:rsidRDefault="007B50B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M</w:t>
            </w:r>
            <w:r w:rsidR="001F7B68" w:rsidRPr="004264B5">
              <w:rPr>
                <w:rFonts w:ascii="Times New Roman" w:hAnsi="Times New Roman" w:cs="Times New Roman"/>
                <w:b/>
                <w:bCs/>
              </w:rPr>
              <w:t>onosit sayısı genellikle 2000-5000/mikroL arasındadır.</w:t>
            </w:r>
          </w:p>
          <w:p w14:paraId="30BD67F5" w14:textId="77777777" w:rsidR="005F6EAD" w:rsidRPr="005F6EAD" w:rsidRDefault="005F6EAD" w:rsidP="004264B5">
            <w:pPr>
              <w:pStyle w:val="ListeParagraf"/>
              <w:numPr>
                <w:ilvl w:val="0"/>
                <w:numId w:val="26"/>
              </w:numPr>
              <w:spacing w:line="360" w:lineRule="auto"/>
              <w:jc w:val="both"/>
              <w:rPr>
                <w:rFonts w:ascii="Times New Roman" w:hAnsi="Times New Roman" w:cs="Times New Roman"/>
                <w:b/>
                <w:bCs/>
              </w:rPr>
            </w:pPr>
            <w:r w:rsidRPr="005F6EAD">
              <w:rPr>
                <w:rFonts w:ascii="Times New Roman" w:hAnsi="Times New Roman" w:cs="Times New Roman"/>
                <w:b/>
                <w:bCs/>
              </w:rPr>
              <w:t>N</w:t>
            </w:r>
            <w:r w:rsidR="007539BC" w:rsidRPr="005F6EAD">
              <w:rPr>
                <w:rFonts w:ascii="Times New Roman" w:hAnsi="Times New Roman" w:cs="Times New Roman"/>
                <w:b/>
                <w:bCs/>
              </w:rPr>
              <w:t xml:space="preserve">ötrofili de </w:t>
            </w:r>
            <w:r w:rsidRPr="005F6EAD">
              <w:rPr>
                <w:rFonts w:ascii="Times New Roman" w:hAnsi="Times New Roman" w:cs="Times New Roman"/>
                <w:b/>
                <w:bCs/>
              </w:rPr>
              <w:t>olabilir</w:t>
            </w:r>
            <w:r w:rsidR="007539BC" w:rsidRPr="005F6EAD">
              <w:rPr>
                <w:rFonts w:ascii="Times New Roman" w:hAnsi="Times New Roman" w:cs="Times New Roman"/>
                <w:b/>
                <w:bCs/>
              </w:rPr>
              <w:t xml:space="preserve">. </w:t>
            </w:r>
          </w:p>
          <w:p w14:paraId="41110AEC" w14:textId="77777777" w:rsidR="005F6EAD" w:rsidRPr="005F6EAD" w:rsidRDefault="007539BC" w:rsidP="004264B5">
            <w:pPr>
              <w:pStyle w:val="ListeParagraf"/>
              <w:numPr>
                <w:ilvl w:val="0"/>
                <w:numId w:val="26"/>
              </w:numPr>
              <w:spacing w:line="360" w:lineRule="auto"/>
              <w:jc w:val="both"/>
              <w:rPr>
                <w:rFonts w:ascii="Times New Roman" w:hAnsi="Times New Roman" w:cs="Times New Roman"/>
                <w:b/>
                <w:bCs/>
              </w:rPr>
            </w:pPr>
            <w:r w:rsidRPr="005F6EAD">
              <w:rPr>
                <w:rFonts w:ascii="Times New Roman" w:hAnsi="Times New Roman" w:cs="Times New Roman"/>
                <w:b/>
                <w:bCs/>
              </w:rPr>
              <w:t xml:space="preserve">Hafif normositer veya makrositer anemi olabilir. </w:t>
            </w:r>
          </w:p>
          <w:p w14:paraId="77105D96" w14:textId="47166442" w:rsidR="007539BC" w:rsidRPr="004264B5" w:rsidRDefault="007539BC" w:rsidP="004264B5">
            <w:pPr>
              <w:pStyle w:val="ListeParagraf"/>
              <w:numPr>
                <w:ilvl w:val="0"/>
                <w:numId w:val="26"/>
              </w:numPr>
              <w:spacing w:line="360" w:lineRule="auto"/>
              <w:jc w:val="both"/>
              <w:rPr>
                <w:rFonts w:ascii="Times New Roman" w:hAnsi="Times New Roman" w:cs="Times New Roman"/>
                <w:b/>
                <w:bCs/>
              </w:rPr>
            </w:pPr>
            <w:r w:rsidRPr="005F6EAD">
              <w:rPr>
                <w:rFonts w:ascii="Times New Roman" w:hAnsi="Times New Roman" w:cs="Times New Roman"/>
                <w:b/>
                <w:bCs/>
              </w:rPr>
              <w:lastRenderedPageBreak/>
              <w:t>Trombosit sayısı genellikle azalmıştır fakat normal de olabilir.</w:t>
            </w:r>
          </w:p>
        </w:tc>
      </w:tr>
    </w:tbl>
    <w:p w14:paraId="05E4AE89" w14:textId="77777777" w:rsidR="007539BC" w:rsidRDefault="007539BC" w:rsidP="004264B5">
      <w:pPr>
        <w:spacing w:line="360" w:lineRule="auto"/>
        <w:ind w:firstLine="708"/>
        <w:jc w:val="both"/>
        <w:rPr>
          <w:rFonts w:ascii="Times New Roman" w:hAnsi="Times New Roman" w:cs="Times New Roman"/>
        </w:rPr>
      </w:pPr>
    </w:p>
    <w:p w14:paraId="29388EBA" w14:textId="1C500469" w:rsidR="007539BC" w:rsidRDefault="000D0039" w:rsidP="009C5880">
      <w:pPr>
        <w:spacing w:line="360" w:lineRule="auto"/>
        <w:ind w:firstLine="708"/>
        <w:jc w:val="both"/>
        <w:rPr>
          <w:rFonts w:ascii="Times New Roman" w:hAnsi="Times New Roman" w:cs="Times New Roman"/>
        </w:rPr>
      </w:pPr>
      <w:r w:rsidRPr="004264B5">
        <w:rPr>
          <w:rFonts w:ascii="Times New Roman" w:hAnsi="Times New Roman" w:cs="Times New Roman"/>
        </w:rPr>
        <w:t>Moule ve ark. kronik monositozlu vakaların malign-</w:t>
      </w:r>
      <w:r w:rsidR="002E046C">
        <w:rPr>
          <w:rFonts w:ascii="Times New Roman" w:hAnsi="Times New Roman" w:cs="Times New Roman"/>
        </w:rPr>
        <w:t>benign</w:t>
      </w:r>
      <w:r w:rsidRPr="004264B5">
        <w:rPr>
          <w:rFonts w:ascii="Times New Roman" w:hAnsi="Times New Roman" w:cs="Times New Roman"/>
        </w:rPr>
        <w:t xml:space="preserve"> ayrımını yapmak için nötrofil ve monosit sayısı ile yapısal nötrofil dispersiyon </w:t>
      </w:r>
      <w:r w:rsidR="009A3FB5" w:rsidRPr="004264B5">
        <w:rPr>
          <w:rFonts w:ascii="Times New Roman" w:hAnsi="Times New Roman" w:cs="Times New Roman"/>
        </w:rPr>
        <w:t>adı verilen ve otomatik sayıcıya yüklenen özel bir yazılımla hesaplanan bir parametreyi kullanarak yeni bir tanısal algoritma kullanmış ve MonoScore adını verdikleri bir kantitatif değer hesaplamışlardır. Araştırmacılar bu çalışmada MonoScore değerinin 0</w:t>
      </w:r>
      <w:r w:rsidR="004F7CB5">
        <w:rPr>
          <w:rFonts w:ascii="Times New Roman" w:hAnsi="Times New Roman" w:cs="Times New Roman"/>
        </w:rPr>
        <w:t>,</w:t>
      </w:r>
      <w:r w:rsidR="009A3FB5" w:rsidRPr="004264B5">
        <w:rPr>
          <w:rFonts w:ascii="Times New Roman" w:hAnsi="Times New Roman" w:cs="Times New Roman"/>
        </w:rPr>
        <w:t>212 üzerinde olmasının klonal monositoz için klinisyenleri uyarıcı nitelikte olduğunu belirtmişlerdir.</w:t>
      </w:r>
    </w:p>
    <w:p w14:paraId="7A21153F" w14:textId="77777777" w:rsidR="009C5880" w:rsidRPr="009C5880" w:rsidRDefault="009C5880" w:rsidP="009C5880">
      <w:pPr>
        <w:spacing w:line="360" w:lineRule="auto"/>
        <w:ind w:firstLine="708"/>
        <w:jc w:val="both"/>
        <w:rPr>
          <w:rFonts w:ascii="Times New Roman" w:hAnsi="Times New Roman" w:cs="Times New Roman"/>
        </w:rPr>
      </w:pPr>
    </w:p>
    <w:p w14:paraId="18B46CAF" w14:textId="31085F30" w:rsidR="003F1466" w:rsidRPr="004264B5" w:rsidRDefault="003F1466"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Periferik kan yayması bulguları</w:t>
      </w:r>
    </w:p>
    <w:p w14:paraId="325D994F" w14:textId="13E628F8" w:rsidR="00413DF9" w:rsidRPr="004264B5" w:rsidRDefault="003F1466"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Periferik </w:t>
      </w:r>
      <w:r w:rsidR="00413DF9" w:rsidRPr="004264B5">
        <w:rPr>
          <w:rFonts w:ascii="Times New Roman" w:hAnsi="Times New Roman" w:cs="Times New Roman"/>
        </w:rPr>
        <w:t>kan yaymasında monositoz belirgindir. Promonosit ve monoblastlar değişik oranlarda yaymada izlenebilir.</w:t>
      </w:r>
      <w:r w:rsidR="00DE1F92" w:rsidRPr="004264B5">
        <w:rPr>
          <w:rFonts w:ascii="Times New Roman" w:hAnsi="Times New Roman" w:cs="Times New Roman"/>
        </w:rPr>
        <w:t xml:space="preserve"> Promonositler</w:t>
      </w:r>
      <w:r w:rsidR="002E046C">
        <w:rPr>
          <w:rFonts w:ascii="Times New Roman" w:hAnsi="Times New Roman" w:cs="Times New Roman"/>
        </w:rPr>
        <w:t>,</w:t>
      </w:r>
      <w:r w:rsidR="00DE1F92" w:rsidRPr="004264B5">
        <w:rPr>
          <w:rFonts w:ascii="Times New Roman" w:hAnsi="Times New Roman" w:cs="Times New Roman"/>
        </w:rPr>
        <w:t xml:space="preserve"> KMML’de blast </w:t>
      </w:r>
      <w:r w:rsidR="001E28FD" w:rsidRPr="004264B5">
        <w:rPr>
          <w:rFonts w:ascii="Times New Roman" w:hAnsi="Times New Roman" w:cs="Times New Roman"/>
          <w:color w:val="1C1D1E"/>
        </w:rPr>
        <w:t>eşdeğeri</w:t>
      </w:r>
      <w:r w:rsidR="00DE1F92" w:rsidRPr="004264B5">
        <w:rPr>
          <w:rFonts w:ascii="Times New Roman" w:hAnsi="Times New Roman" w:cs="Times New Roman"/>
        </w:rPr>
        <w:t xml:space="preserve"> olduklarından atipik monositlerden ayrımları dikkatlice yapılmalıdır.</w:t>
      </w:r>
      <w:r w:rsidR="00413DF9" w:rsidRPr="004264B5">
        <w:rPr>
          <w:rFonts w:ascii="Times New Roman" w:hAnsi="Times New Roman" w:cs="Times New Roman"/>
        </w:rPr>
        <w:t xml:space="preserve"> </w:t>
      </w:r>
      <w:r w:rsidR="00DE1F92" w:rsidRPr="004264B5">
        <w:rPr>
          <w:rFonts w:ascii="Times New Roman" w:hAnsi="Times New Roman" w:cs="Times New Roman"/>
        </w:rPr>
        <w:t>Hipogranülasyon ve hipolobülasyon ile karakterize displastik nötrofiller görül</w:t>
      </w:r>
      <w:r w:rsidR="007B50BF" w:rsidRPr="004264B5">
        <w:rPr>
          <w:rFonts w:ascii="Times New Roman" w:hAnsi="Times New Roman" w:cs="Times New Roman"/>
        </w:rPr>
        <w:t>ebili</w:t>
      </w:r>
      <w:r w:rsidR="00DE1F92" w:rsidRPr="004264B5">
        <w:rPr>
          <w:rFonts w:ascii="Times New Roman" w:hAnsi="Times New Roman" w:cs="Times New Roman"/>
        </w:rPr>
        <w:t xml:space="preserve">r. </w:t>
      </w:r>
      <w:r w:rsidR="0051574B" w:rsidRPr="004264B5">
        <w:rPr>
          <w:rFonts w:ascii="Times New Roman" w:hAnsi="Times New Roman" w:cs="Times New Roman"/>
        </w:rPr>
        <w:t>Displastik</w:t>
      </w:r>
      <w:r w:rsidR="00DE1F92" w:rsidRPr="004264B5">
        <w:rPr>
          <w:rFonts w:ascii="Times New Roman" w:hAnsi="Times New Roman" w:cs="Times New Roman"/>
        </w:rPr>
        <w:t xml:space="preserve"> monositleri</w:t>
      </w:r>
      <w:r w:rsidR="007539BC">
        <w:rPr>
          <w:rFonts w:ascii="Times New Roman" w:hAnsi="Times New Roman" w:cs="Times New Roman"/>
        </w:rPr>
        <w:t>,</w:t>
      </w:r>
      <w:r w:rsidR="00DE1F92" w:rsidRPr="004264B5">
        <w:rPr>
          <w:rFonts w:ascii="Times New Roman" w:hAnsi="Times New Roman" w:cs="Times New Roman"/>
        </w:rPr>
        <w:t xml:space="preserve"> hipogranüle </w:t>
      </w:r>
      <w:r w:rsidR="0051574B" w:rsidRPr="004264B5">
        <w:rPr>
          <w:rFonts w:ascii="Times New Roman" w:hAnsi="Times New Roman" w:cs="Times New Roman"/>
        </w:rPr>
        <w:t>nötrofillerden</w:t>
      </w:r>
      <w:r w:rsidR="00DE1F92" w:rsidRPr="004264B5">
        <w:rPr>
          <w:rFonts w:ascii="Times New Roman" w:hAnsi="Times New Roman" w:cs="Times New Roman"/>
        </w:rPr>
        <w:t xml:space="preserve"> ayırmak zordur. Çoğu vakada m</w:t>
      </w:r>
      <w:r w:rsidRPr="004264B5">
        <w:rPr>
          <w:rFonts w:ascii="Times New Roman" w:hAnsi="Times New Roman" w:cs="Times New Roman"/>
        </w:rPr>
        <w:t>i</w:t>
      </w:r>
      <w:r w:rsidR="00DE1F92" w:rsidRPr="004264B5">
        <w:rPr>
          <w:rFonts w:ascii="Times New Roman" w:hAnsi="Times New Roman" w:cs="Times New Roman"/>
        </w:rPr>
        <w:t xml:space="preserve">yelosit ve </w:t>
      </w:r>
      <w:r w:rsidR="0051574B" w:rsidRPr="004264B5">
        <w:rPr>
          <w:rFonts w:ascii="Times New Roman" w:hAnsi="Times New Roman" w:cs="Times New Roman"/>
        </w:rPr>
        <w:t>monosit</w:t>
      </w:r>
      <w:r w:rsidR="00DE1F92" w:rsidRPr="004264B5">
        <w:rPr>
          <w:rFonts w:ascii="Times New Roman" w:hAnsi="Times New Roman" w:cs="Times New Roman"/>
        </w:rPr>
        <w:t xml:space="preserve"> özellikler gösteren param</w:t>
      </w:r>
      <w:r w:rsidRPr="004264B5">
        <w:rPr>
          <w:rFonts w:ascii="Times New Roman" w:hAnsi="Times New Roman" w:cs="Times New Roman"/>
        </w:rPr>
        <w:t>i</w:t>
      </w:r>
      <w:r w:rsidR="00DE1F92" w:rsidRPr="004264B5">
        <w:rPr>
          <w:rFonts w:ascii="Times New Roman" w:hAnsi="Times New Roman" w:cs="Times New Roman"/>
        </w:rPr>
        <w:t xml:space="preserve">yeloid hücreler bulunmaktadır. </w:t>
      </w:r>
      <w:r w:rsidR="0051574B" w:rsidRPr="004264B5">
        <w:rPr>
          <w:rFonts w:ascii="Times New Roman" w:hAnsi="Times New Roman" w:cs="Times New Roman"/>
        </w:rPr>
        <w:t>Çekirdekli</w:t>
      </w:r>
      <w:r w:rsidR="00DE1F92" w:rsidRPr="004264B5">
        <w:rPr>
          <w:rFonts w:ascii="Times New Roman" w:hAnsi="Times New Roman" w:cs="Times New Roman"/>
        </w:rPr>
        <w:t xml:space="preserve"> eritrositler ve büyük trombositler tespit edilebilir.</w:t>
      </w:r>
    </w:p>
    <w:p w14:paraId="442D853B" w14:textId="535DD630" w:rsidR="00DE1F92" w:rsidRPr="004264B5" w:rsidRDefault="00DE1F92" w:rsidP="004264B5">
      <w:pPr>
        <w:spacing w:line="360" w:lineRule="auto"/>
        <w:jc w:val="center"/>
        <w:rPr>
          <w:rFonts w:ascii="Times New Roman" w:hAnsi="Times New Roman" w:cs="Times New Roman"/>
        </w:rPr>
      </w:pPr>
      <w:r w:rsidRPr="004264B5">
        <w:rPr>
          <w:rFonts w:ascii="Times New Roman" w:hAnsi="Times New Roman" w:cs="Times New Roman"/>
          <w:noProof/>
        </w:rPr>
        <w:drawing>
          <wp:inline distT="0" distB="0" distL="0" distR="0" wp14:anchorId="51EEE17A" wp14:editId="73AFD736">
            <wp:extent cx="3697357" cy="2815417"/>
            <wp:effectExtent l="0" t="0" r="0" b="4445"/>
            <wp:docPr id="1094037707" name="Resim 1" descr="mor, kalıp, desen, düzen, leylak, renklil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37707" name="Resim 1" descr="mor, kalıp, desen, düzen, leylak, renklilik içeren bir resim&#10;&#10;Açıklama otomatik olarak oluşturuldu"/>
                    <pic:cNvPicPr/>
                  </pic:nvPicPr>
                  <pic:blipFill>
                    <a:blip r:embed="rId9"/>
                    <a:stretch>
                      <a:fillRect/>
                    </a:stretch>
                  </pic:blipFill>
                  <pic:spPr>
                    <a:xfrm>
                      <a:off x="0" y="0"/>
                      <a:ext cx="3733309" cy="2842793"/>
                    </a:xfrm>
                    <a:prstGeom prst="rect">
                      <a:avLst/>
                    </a:prstGeom>
                  </pic:spPr>
                </pic:pic>
              </a:graphicData>
            </a:graphic>
          </wp:inline>
        </w:drawing>
      </w:r>
    </w:p>
    <w:p w14:paraId="7C7A5AA6" w14:textId="4066DF7B" w:rsidR="003F1466" w:rsidRPr="002E046C" w:rsidRDefault="00DE1F92" w:rsidP="004264B5">
      <w:pPr>
        <w:spacing w:line="360" w:lineRule="auto"/>
        <w:jc w:val="both"/>
        <w:rPr>
          <w:rFonts w:ascii="Times New Roman" w:hAnsi="Times New Roman" w:cs="Times New Roman"/>
        </w:rPr>
      </w:pPr>
      <w:r w:rsidRPr="004264B5">
        <w:rPr>
          <w:rFonts w:ascii="Times New Roman" w:hAnsi="Times New Roman" w:cs="Times New Roman"/>
          <w:b/>
          <w:bCs/>
        </w:rPr>
        <w:t>Şekil</w:t>
      </w:r>
      <w:r w:rsidR="003F1466" w:rsidRPr="004264B5">
        <w:rPr>
          <w:rFonts w:ascii="Times New Roman" w:hAnsi="Times New Roman" w:cs="Times New Roman"/>
          <w:b/>
          <w:bCs/>
        </w:rPr>
        <w:t xml:space="preserve"> 1. </w:t>
      </w:r>
      <w:r w:rsidR="006B6D28" w:rsidRPr="004264B5">
        <w:rPr>
          <w:rFonts w:ascii="Times New Roman" w:hAnsi="Times New Roman" w:cs="Times New Roman"/>
        </w:rPr>
        <w:t>KMML’de periferik yaymada görülen</w:t>
      </w:r>
      <w:r w:rsidR="006344DC" w:rsidRPr="004264B5">
        <w:rPr>
          <w:rFonts w:ascii="Times New Roman" w:hAnsi="Times New Roman" w:cs="Times New Roman"/>
        </w:rPr>
        <w:t xml:space="preserve"> </w:t>
      </w:r>
      <w:r w:rsidR="006B6D28" w:rsidRPr="004264B5">
        <w:rPr>
          <w:rFonts w:ascii="Times New Roman" w:hAnsi="Times New Roman" w:cs="Times New Roman"/>
        </w:rPr>
        <w:t>monositoz, monoblast ve displastik nötrofiller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F1466" w:rsidRPr="004264B5" w14:paraId="43BBCB69"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C05C0A2" w14:textId="79C84AB0" w:rsidR="003F1466" w:rsidRPr="004264B5" w:rsidRDefault="003F1466"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lastRenderedPageBreak/>
              <w:t>Promonositler</w:t>
            </w:r>
            <w:r w:rsidR="007539BC">
              <w:rPr>
                <w:rFonts w:ascii="Times New Roman" w:hAnsi="Times New Roman" w:cs="Times New Roman"/>
                <w:b/>
                <w:bCs/>
              </w:rPr>
              <w:t>,</w:t>
            </w:r>
            <w:r w:rsidRPr="004264B5">
              <w:rPr>
                <w:rFonts w:ascii="Times New Roman" w:hAnsi="Times New Roman" w:cs="Times New Roman"/>
                <w:b/>
                <w:bCs/>
              </w:rPr>
              <w:t xml:space="preserve"> KMML’de blast </w:t>
            </w:r>
            <w:r w:rsidR="006828B7" w:rsidRPr="004264B5">
              <w:rPr>
                <w:rFonts w:ascii="Times New Roman" w:hAnsi="Times New Roman" w:cs="Times New Roman"/>
                <w:b/>
                <w:bCs/>
                <w:color w:val="1C1D1E"/>
              </w:rPr>
              <w:t>eşdeğeri</w:t>
            </w:r>
            <w:r w:rsidRPr="004264B5">
              <w:rPr>
                <w:rFonts w:ascii="Times New Roman" w:hAnsi="Times New Roman" w:cs="Times New Roman"/>
                <w:b/>
                <w:bCs/>
              </w:rPr>
              <w:t xml:space="preserve"> olduklarından atipik monositlerden ayrımları yapılmalıdır.</w:t>
            </w:r>
          </w:p>
        </w:tc>
      </w:tr>
    </w:tbl>
    <w:p w14:paraId="0D316BEB" w14:textId="77777777" w:rsidR="003F1466" w:rsidRPr="004264B5" w:rsidRDefault="003F1466" w:rsidP="004264B5">
      <w:pPr>
        <w:spacing w:line="360" w:lineRule="auto"/>
        <w:jc w:val="both"/>
        <w:rPr>
          <w:rFonts w:ascii="Times New Roman" w:hAnsi="Times New Roman" w:cs="Times New Roman"/>
          <w:b/>
          <w:bCs/>
        </w:rPr>
      </w:pPr>
    </w:p>
    <w:p w14:paraId="0EC342DF" w14:textId="3C246939" w:rsidR="006B6D28" w:rsidRPr="004264B5" w:rsidRDefault="006B6D28" w:rsidP="004264B5">
      <w:pPr>
        <w:spacing w:line="360" w:lineRule="auto"/>
        <w:jc w:val="center"/>
        <w:rPr>
          <w:rFonts w:ascii="Times New Roman" w:hAnsi="Times New Roman" w:cs="Times New Roman"/>
        </w:rPr>
      </w:pPr>
      <w:r w:rsidRPr="004264B5">
        <w:rPr>
          <w:rFonts w:ascii="Times New Roman" w:hAnsi="Times New Roman" w:cs="Times New Roman"/>
          <w:noProof/>
        </w:rPr>
        <w:drawing>
          <wp:inline distT="0" distB="0" distL="0" distR="0" wp14:anchorId="5BE58EA4" wp14:editId="26133157">
            <wp:extent cx="3077155" cy="2444006"/>
            <wp:effectExtent l="0" t="0" r="0" b="0"/>
            <wp:docPr id="423678547" name="Resim 1" descr="mor, renklil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78547" name="Resim 1" descr="mor, renklilik içeren bir resim&#10;&#10;Açıklama otomatik olarak oluşturuldu"/>
                    <pic:cNvPicPr/>
                  </pic:nvPicPr>
                  <pic:blipFill>
                    <a:blip r:embed="rId10"/>
                    <a:stretch>
                      <a:fillRect/>
                    </a:stretch>
                  </pic:blipFill>
                  <pic:spPr>
                    <a:xfrm>
                      <a:off x="0" y="0"/>
                      <a:ext cx="3116961" cy="2475622"/>
                    </a:xfrm>
                    <a:prstGeom prst="rect">
                      <a:avLst/>
                    </a:prstGeom>
                  </pic:spPr>
                </pic:pic>
              </a:graphicData>
            </a:graphic>
          </wp:inline>
        </w:drawing>
      </w:r>
    </w:p>
    <w:p w14:paraId="050B91B3" w14:textId="338A6BB4" w:rsidR="006B6D28" w:rsidRPr="004264B5" w:rsidRDefault="003F1466" w:rsidP="004264B5">
      <w:pPr>
        <w:spacing w:line="360" w:lineRule="auto"/>
        <w:jc w:val="both"/>
        <w:rPr>
          <w:rFonts w:ascii="Times New Roman" w:hAnsi="Times New Roman" w:cs="Times New Roman"/>
          <w:b/>
          <w:bCs/>
        </w:rPr>
      </w:pPr>
      <w:r w:rsidRPr="004264B5">
        <w:rPr>
          <w:rFonts w:ascii="Times New Roman" w:hAnsi="Times New Roman" w:cs="Times New Roman"/>
          <w:b/>
          <w:bCs/>
        </w:rPr>
        <w:t xml:space="preserve">                                   </w:t>
      </w:r>
      <w:r w:rsidR="006B6D28" w:rsidRPr="004264B5">
        <w:rPr>
          <w:rFonts w:ascii="Times New Roman" w:hAnsi="Times New Roman" w:cs="Times New Roman"/>
          <w:b/>
          <w:bCs/>
        </w:rPr>
        <w:t>Şekil</w:t>
      </w:r>
      <w:r w:rsidR="002E046C">
        <w:rPr>
          <w:rFonts w:ascii="Times New Roman" w:hAnsi="Times New Roman" w:cs="Times New Roman"/>
          <w:b/>
          <w:bCs/>
        </w:rPr>
        <w:t xml:space="preserve"> </w:t>
      </w:r>
      <w:r w:rsidRPr="004264B5">
        <w:rPr>
          <w:rFonts w:ascii="Times New Roman" w:hAnsi="Times New Roman" w:cs="Times New Roman"/>
          <w:b/>
          <w:bCs/>
        </w:rPr>
        <w:t>2.</w:t>
      </w:r>
      <w:r w:rsidR="006B6D28" w:rsidRPr="004264B5">
        <w:rPr>
          <w:rFonts w:ascii="Times New Roman" w:hAnsi="Times New Roman" w:cs="Times New Roman"/>
          <w:b/>
          <w:bCs/>
        </w:rPr>
        <w:t xml:space="preserve"> </w:t>
      </w:r>
      <w:r w:rsidR="006B6D28" w:rsidRPr="004264B5">
        <w:rPr>
          <w:rFonts w:ascii="Times New Roman" w:hAnsi="Times New Roman" w:cs="Times New Roman"/>
        </w:rPr>
        <w:t>KMML’de artmış promonositler</w:t>
      </w:r>
    </w:p>
    <w:p w14:paraId="6A283A93" w14:textId="77777777" w:rsidR="009C5880" w:rsidRDefault="009C5880" w:rsidP="004264B5">
      <w:pPr>
        <w:spacing w:line="360" w:lineRule="auto"/>
        <w:ind w:firstLine="708"/>
        <w:jc w:val="both"/>
        <w:rPr>
          <w:rFonts w:ascii="Times New Roman" w:hAnsi="Times New Roman" w:cs="Times New Roman"/>
          <w:b/>
          <w:bCs/>
        </w:rPr>
      </w:pPr>
    </w:p>
    <w:p w14:paraId="171B86DE" w14:textId="4958AE6C" w:rsidR="006B6D28" w:rsidRPr="004264B5" w:rsidRDefault="006B6D28"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 xml:space="preserve">Kemik </w:t>
      </w:r>
      <w:r w:rsidR="002E046C">
        <w:rPr>
          <w:rFonts w:ascii="Times New Roman" w:hAnsi="Times New Roman" w:cs="Times New Roman"/>
          <w:b/>
          <w:bCs/>
        </w:rPr>
        <w:t>i</w:t>
      </w:r>
      <w:r w:rsidRPr="004264B5">
        <w:rPr>
          <w:rFonts w:ascii="Times New Roman" w:hAnsi="Times New Roman" w:cs="Times New Roman"/>
          <w:b/>
          <w:bCs/>
        </w:rPr>
        <w:t xml:space="preserve">liği </w:t>
      </w:r>
      <w:r w:rsidR="002E046C">
        <w:rPr>
          <w:rFonts w:ascii="Times New Roman" w:hAnsi="Times New Roman" w:cs="Times New Roman"/>
          <w:b/>
          <w:bCs/>
        </w:rPr>
        <w:t>b</w:t>
      </w:r>
      <w:r w:rsidRPr="004264B5">
        <w:rPr>
          <w:rFonts w:ascii="Times New Roman" w:hAnsi="Times New Roman" w:cs="Times New Roman"/>
          <w:b/>
          <w:bCs/>
        </w:rPr>
        <w:t>ulguları</w:t>
      </w:r>
    </w:p>
    <w:p w14:paraId="6ECF44AE" w14:textId="27DF47B9" w:rsidR="006B6D28" w:rsidRPr="004264B5" w:rsidRDefault="00510FE8" w:rsidP="004264B5">
      <w:pPr>
        <w:spacing w:line="360" w:lineRule="auto"/>
        <w:ind w:firstLine="708"/>
        <w:jc w:val="both"/>
        <w:rPr>
          <w:rFonts w:ascii="Times New Roman" w:hAnsi="Times New Roman" w:cs="Times New Roman"/>
        </w:rPr>
      </w:pPr>
      <w:r w:rsidRPr="004264B5">
        <w:rPr>
          <w:rFonts w:ascii="Times New Roman" w:hAnsi="Times New Roman" w:cs="Times New Roman"/>
        </w:rPr>
        <w:t>Patognomonik bir morfolojik özelliği olmayan KMML’de k</w:t>
      </w:r>
      <w:r w:rsidR="006B6D28" w:rsidRPr="004264B5">
        <w:rPr>
          <w:rFonts w:ascii="Times New Roman" w:hAnsi="Times New Roman" w:cs="Times New Roman"/>
        </w:rPr>
        <w:t>emik iliği genellikle hiperselülerdir ve artmış m</w:t>
      </w:r>
      <w:r w:rsidR="005A7488" w:rsidRPr="004264B5">
        <w:rPr>
          <w:rFonts w:ascii="Times New Roman" w:hAnsi="Times New Roman" w:cs="Times New Roman"/>
        </w:rPr>
        <w:t>i</w:t>
      </w:r>
      <w:r w:rsidR="006B6D28" w:rsidRPr="004264B5">
        <w:rPr>
          <w:rFonts w:ascii="Times New Roman" w:hAnsi="Times New Roman" w:cs="Times New Roman"/>
        </w:rPr>
        <w:t>yeloid/eritroid oranı gösterir.</w:t>
      </w:r>
      <w:r w:rsidRPr="004264B5">
        <w:rPr>
          <w:rFonts w:ascii="Times New Roman" w:hAnsi="Times New Roman" w:cs="Times New Roman"/>
        </w:rPr>
        <w:t xml:space="preserve"> Normoselüler hatta hiposelüler vakalar tanımlanmıştır.</w:t>
      </w:r>
      <w:r w:rsidR="006B6D28" w:rsidRPr="004264B5">
        <w:rPr>
          <w:rFonts w:ascii="Times New Roman" w:hAnsi="Times New Roman" w:cs="Times New Roman"/>
        </w:rPr>
        <w:t xml:space="preserve"> </w:t>
      </w:r>
      <w:r w:rsidRPr="004264B5">
        <w:rPr>
          <w:rFonts w:ascii="Times New Roman" w:hAnsi="Times New Roman" w:cs="Times New Roman"/>
        </w:rPr>
        <w:t>M</w:t>
      </w:r>
      <w:r w:rsidR="005A7488" w:rsidRPr="004264B5">
        <w:rPr>
          <w:rFonts w:ascii="Times New Roman" w:hAnsi="Times New Roman" w:cs="Times New Roman"/>
        </w:rPr>
        <w:t>i</w:t>
      </w:r>
      <w:r w:rsidRPr="004264B5">
        <w:rPr>
          <w:rFonts w:ascii="Times New Roman" w:hAnsi="Times New Roman" w:cs="Times New Roman"/>
        </w:rPr>
        <w:t>yeloid/eritroid o</w:t>
      </w:r>
      <w:r w:rsidR="006B6D28" w:rsidRPr="004264B5">
        <w:rPr>
          <w:rFonts w:ascii="Times New Roman" w:hAnsi="Times New Roman" w:cs="Times New Roman"/>
        </w:rPr>
        <w:t>ranın artmasının temel nedeni m</w:t>
      </w:r>
      <w:r w:rsidR="005A7488" w:rsidRPr="004264B5">
        <w:rPr>
          <w:rFonts w:ascii="Times New Roman" w:hAnsi="Times New Roman" w:cs="Times New Roman"/>
        </w:rPr>
        <w:t>i</w:t>
      </w:r>
      <w:r w:rsidR="006B6D28" w:rsidRPr="004264B5">
        <w:rPr>
          <w:rFonts w:ascii="Times New Roman" w:hAnsi="Times New Roman" w:cs="Times New Roman"/>
        </w:rPr>
        <w:t xml:space="preserve">yelomonositik proliferasyon olsa da bazı vakalarda eritroid prekürsörlerde de artış görülebilir. Monositik proliferasyon ve disgranülopoez hemen daima görülür. Diseritropoez de izlenir fakat disgranülopoez kadar dikkat çekici olmayabilir. </w:t>
      </w:r>
      <w:r w:rsidR="009C523D" w:rsidRPr="004264B5">
        <w:rPr>
          <w:rFonts w:ascii="Times New Roman" w:hAnsi="Times New Roman" w:cs="Times New Roman"/>
        </w:rPr>
        <w:t xml:space="preserve">Dismegakaryopoez </w:t>
      </w:r>
      <w:r w:rsidR="006B6D28" w:rsidRPr="004264B5">
        <w:rPr>
          <w:rFonts w:ascii="Times New Roman" w:hAnsi="Times New Roman" w:cs="Times New Roman"/>
        </w:rPr>
        <w:t>%80 vakada eşlik eder.</w:t>
      </w:r>
      <w:r w:rsidRPr="004264B5">
        <w:rPr>
          <w:rFonts w:ascii="Times New Roman" w:hAnsi="Times New Roman" w:cs="Times New Roman"/>
        </w:rPr>
        <w:t xml:space="preserve"> Genellikle meg</w:t>
      </w:r>
      <w:r w:rsidR="005A7488" w:rsidRPr="004264B5">
        <w:rPr>
          <w:rFonts w:ascii="Times New Roman" w:hAnsi="Times New Roman" w:cs="Times New Roman"/>
        </w:rPr>
        <w:t>a</w:t>
      </w:r>
      <w:r w:rsidRPr="004264B5">
        <w:rPr>
          <w:rFonts w:ascii="Times New Roman" w:hAnsi="Times New Roman" w:cs="Times New Roman"/>
        </w:rPr>
        <w:t>karyosit kümelenmesi görülmez.</w:t>
      </w:r>
      <w:r w:rsidR="006B6D28" w:rsidRPr="004264B5">
        <w:rPr>
          <w:rFonts w:ascii="Times New Roman" w:hAnsi="Times New Roman" w:cs="Times New Roman"/>
        </w:rPr>
        <w:t xml:space="preserve"> Hafif-orta düzeyde retikülin fibrozis olabilir. </w:t>
      </w:r>
      <w:r w:rsidRPr="004264B5">
        <w:rPr>
          <w:rFonts w:ascii="Times New Roman" w:hAnsi="Times New Roman" w:cs="Times New Roman"/>
        </w:rPr>
        <w:t xml:space="preserve">Blast oranı %20’nin altında olmalıdır. </w:t>
      </w:r>
      <w:r w:rsidR="006B6D28" w:rsidRPr="004264B5">
        <w:rPr>
          <w:rFonts w:ascii="Times New Roman" w:hAnsi="Times New Roman" w:cs="Times New Roman"/>
        </w:rPr>
        <w:t>Olgun pla</w:t>
      </w:r>
      <w:r w:rsidR="005A7488" w:rsidRPr="004264B5">
        <w:rPr>
          <w:rFonts w:ascii="Times New Roman" w:hAnsi="Times New Roman" w:cs="Times New Roman"/>
        </w:rPr>
        <w:t>z</w:t>
      </w:r>
      <w:r w:rsidR="006B6D28" w:rsidRPr="004264B5">
        <w:rPr>
          <w:rFonts w:ascii="Times New Roman" w:hAnsi="Times New Roman" w:cs="Times New Roman"/>
        </w:rPr>
        <w:t xml:space="preserve">masitoid </w:t>
      </w:r>
      <w:r w:rsidR="0051574B" w:rsidRPr="004264B5">
        <w:rPr>
          <w:rFonts w:ascii="Times New Roman" w:hAnsi="Times New Roman" w:cs="Times New Roman"/>
        </w:rPr>
        <w:t>dentritik</w:t>
      </w:r>
      <w:r w:rsidR="006B6D28" w:rsidRPr="004264B5">
        <w:rPr>
          <w:rFonts w:ascii="Times New Roman" w:hAnsi="Times New Roman" w:cs="Times New Roman"/>
        </w:rPr>
        <w:t xml:space="preserve"> hücrelerde </w:t>
      </w:r>
      <w:r w:rsidRPr="004264B5">
        <w:rPr>
          <w:rFonts w:ascii="Times New Roman" w:hAnsi="Times New Roman" w:cs="Times New Roman"/>
        </w:rPr>
        <w:t>neoplastik proliferasyon bazı vakalarda meydana gelebilir. Varlıkları daha kötü prognoz</w:t>
      </w:r>
      <w:r w:rsidR="009C523D" w:rsidRPr="004264B5">
        <w:rPr>
          <w:rFonts w:ascii="Times New Roman" w:hAnsi="Times New Roman" w:cs="Times New Roman"/>
        </w:rPr>
        <w:t xml:space="preserve"> i</w:t>
      </w:r>
      <w:r w:rsidRPr="004264B5">
        <w:rPr>
          <w:rFonts w:ascii="Times New Roman" w:hAnsi="Times New Roman" w:cs="Times New Roman"/>
        </w:rPr>
        <w:t>l</w:t>
      </w:r>
      <w:r w:rsidR="009C523D" w:rsidRPr="004264B5">
        <w:rPr>
          <w:rFonts w:ascii="Times New Roman" w:hAnsi="Times New Roman" w:cs="Times New Roman"/>
        </w:rPr>
        <w:t>e</w:t>
      </w:r>
      <w:r w:rsidRPr="004264B5">
        <w:rPr>
          <w:rFonts w:ascii="Times New Roman" w:hAnsi="Times New Roman" w:cs="Times New Roman"/>
        </w:rPr>
        <w:t xml:space="preserve"> ilişkilendirilmiştir. Zaman zaman izlenen </w:t>
      </w:r>
      <w:r w:rsidR="008F3EA7">
        <w:rPr>
          <w:rFonts w:ascii="Times New Roman" w:hAnsi="Times New Roman" w:cs="Times New Roman"/>
        </w:rPr>
        <w:t>ring</w:t>
      </w:r>
      <w:r w:rsidR="0051574B" w:rsidRPr="004264B5">
        <w:rPr>
          <w:rFonts w:ascii="Times New Roman" w:hAnsi="Times New Roman" w:cs="Times New Roman"/>
        </w:rPr>
        <w:t xml:space="preserve"> </w:t>
      </w:r>
      <w:r w:rsidRPr="004264B5">
        <w:rPr>
          <w:rFonts w:ascii="Times New Roman" w:hAnsi="Times New Roman" w:cs="Times New Roman"/>
        </w:rPr>
        <w:t>sideroblastların ise prognoz</w:t>
      </w:r>
      <w:r w:rsidR="009C523D" w:rsidRPr="004264B5">
        <w:rPr>
          <w:rFonts w:ascii="Times New Roman" w:hAnsi="Times New Roman" w:cs="Times New Roman"/>
        </w:rPr>
        <w:t xml:space="preserve"> i</w:t>
      </w:r>
      <w:r w:rsidRPr="004264B5">
        <w:rPr>
          <w:rFonts w:ascii="Times New Roman" w:hAnsi="Times New Roman" w:cs="Times New Roman"/>
        </w:rPr>
        <w:t>l</w:t>
      </w:r>
      <w:r w:rsidR="009C523D" w:rsidRPr="004264B5">
        <w:rPr>
          <w:rFonts w:ascii="Times New Roman" w:hAnsi="Times New Roman" w:cs="Times New Roman"/>
        </w:rPr>
        <w:t>e</w:t>
      </w:r>
      <w:r w:rsidRPr="004264B5">
        <w:rPr>
          <w:rFonts w:ascii="Times New Roman" w:hAnsi="Times New Roman" w:cs="Times New Roman"/>
        </w:rPr>
        <w:t xml:space="preserve"> ilişkisi belli değildir. Eğer incelenirse</w:t>
      </w:r>
      <w:r w:rsidR="00727F3B" w:rsidRPr="00727F3B">
        <w:rPr>
          <w:rFonts w:ascii="Times New Roman" w:hAnsi="Times New Roman" w:cs="Times New Roman"/>
        </w:rPr>
        <w:t xml:space="preserve"> </w:t>
      </w:r>
      <w:r w:rsidR="00727F3B" w:rsidRPr="004264B5">
        <w:rPr>
          <w:rFonts w:ascii="Times New Roman" w:hAnsi="Times New Roman" w:cs="Times New Roman"/>
        </w:rPr>
        <w:t>genellikle</w:t>
      </w:r>
      <w:r w:rsidRPr="004264B5">
        <w:rPr>
          <w:rFonts w:ascii="Times New Roman" w:hAnsi="Times New Roman" w:cs="Times New Roman"/>
        </w:rPr>
        <w:t xml:space="preserve"> splenik kırmızı pulpanın KMML hücrelerince infiltre olduğu gözlenir.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5A7488" w:rsidRPr="004264B5" w14:paraId="24750C38"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9FB0E01" w14:textId="77777777" w:rsidR="005A7488" w:rsidRDefault="005A7488"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lastRenderedPageBreak/>
              <w:t>KMML’de kemik iliği genellikle hiperselülerdir ve artmış miyeloid/eritroid oranı gösterir.</w:t>
            </w:r>
            <w:r w:rsidR="00727F3B" w:rsidRPr="004264B5">
              <w:rPr>
                <w:rFonts w:ascii="Times New Roman" w:hAnsi="Times New Roman" w:cs="Times New Roman"/>
              </w:rPr>
              <w:t xml:space="preserve"> </w:t>
            </w:r>
            <w:r w:rsidR="00727F3B" w:rsidRPr="00727F3B">
              <w:rPr>
                <w:rFonts w:ascii="Times New Roman" w:hAnsi="Times New Roman" w:cs="Times New Roman"/>
                <w:b/>
                <w:bCs/>
              </w:rPr>
              <w:t>Bununla birlikte normoselüler hatta hiposelüler vakalar tanımlanmıştır.</w:t>
            </w:r>
          </w:p>
          <w:p w14:paraId="7E40D099" w14:textId="77777777" w:rsidR="00EE45AA" w:rsidRDefault="00EE45AA" w:rsidP="004264B5">
            <w:pPr>
              <w:pStyle w:val="ListeParagraf"/>
              <w:numPr>
                <w:ilvl w:val="0"/>
                <w:numId w:val="26"/>
              </w:numPr>
              <w:spacing w:line="360" w:lineRule="auto"/>
              <w:jc w:val="both"/>
              <w:rPr>
                <w:rFonts w:ascii="Times New Roman" w:hAnsi="Times New Roman" w:cs="Times New Roman"/>
                <w:b/>
                <w:bCs/>
              </w:rPr>
            </w:pPr>
            <w:r w:rsidRPr="00EE45AA">
              <w:rPr>
                <w:rFonts w:ascii="Times New Roman" w:hAnsi="Times New Roman" w:cs="Times New Roman"/>
                <w:b/>
                <w:bCs/>
              </w:rPr>
              <w:t>Disgranülopoez, diseritropoez ve dismegakaryopoez görülür.</w:t>
            </w:r>
          </w:p>
          <w:p w14:paraId="18C11D4E" w14:textId="77777777" w:rsidR="00EE45AA" w:rsidRDefault="00EE45AA" w:rsidP="004264B5">
            <w:pPr>
              <w:pStyle w:val="ListeParagraf"/>
              <w:numPr>
                <w:ilvl w:val="0"/>
                <w:numId w:val="26"/>
              </w:numPr>
              <w:spacing w:line="360" w:lineRule="auto"/>
              <w:jc w:val="both"/>
              <w:rPr>
                <w:rFonts w:ascii="Times New Roman" w:hAnsi="Times New Roman" w:cs="Times New Roman"/>
                <w:b/>
                <w:bCs/>
              </w:rPr>
            </w:pPr>
            <w:r w:rsidRPr="00EE45AA">
              <w:rPr>
                <w:rFonts w:ascii="Times New Roman" w:hAnsi="Times New Roman" w:cs="Times New Roman"/>
                <w:b/>
                <w:bCs/>
              </w:rPr>
              <w:t>Hafif-orta düzeyde retikülin fibrozis olabilir.</w:t>
            </w:r>
          </w:p>
          <w:p w14:paraId="2C0705C4" w14:textId="438DFEA5" w:rsidR="00EE45AA" w:rsidRPr="00EE45AA" w:rsidRDefault="00EE45AA" w:rsidP="004264B5">
            <w:pPr>
              <w:pStyle w:val="ListeParagraf"/>
              <w:numPr>
                <w:ilvl w:val="0"/>
                <w:numId w:val="26"/>
              </w:numPr>
              <w:spacing w:line="360" w:lineRule="auto"/>
              <w:jc w:val="both"/>
              <w:rPr>
                <w:rFonts w:ascii="Times New Roman" w:hAnsi="Times New Roman" w:cs="Times New Roman"/>
                <w:b/>
                <w:bCs/>
              </w:rPr>
            </w:pPr>
            <w:r w:rsidRPr="00EE45AA">
              <w:rPr>
                <w:rFonts w:ascii="Times New Roman" w:hAnsi="Times New Roman" w:cs="Times New Roman"/>
                <w:b/>
                <w:bCs/>
              </w:rPr>
              <w:t>Blast oranı %20’nin altında olmalıdır.</w:t>
            </w:r>
          </w:p>
        </w:tc>
      </w:tr>
    </w:tbl>
    <w:p w14:paraId="6C6CEC52" w14:textId="77777777" w:rsidR="005A7488" w:rsidRPr="004264B5" w:rsidRDefault="005A7488" w:rsidP="004264B5">
      <w:pPr>
        <w:spacing w:line="360" w:lineRule="auto"/>
        <w:ind w:firstLine="708"/>
        <w:jc w:val="both"/>
        <w:rPr>
          <w:rFonts w:ascii="Times New Roman" w:hAnsi="Times New Roman" w:cs="Times New Roman"/>
        </w:rPr>
      </w:pPr>
    </w:p>
    <w:p w14:paraId="3FF0BD63" w14:textId="79ECD4B1" w:rsidR="009C523D" w:rsidRPr="004264B5" w:rsidRDefault="00510FE8" w:rsidP="004264B5">
      <w:pPr>
        <w:spacing w:line="360" w:lineRule="auto"/>
        <w:ind w:firstLine="708"/>
        <w:jc w:val="both"/>
        <w:rPr>
          <w:rFonts w:ascii="Times New Roman" w:hAnsi="Times New Roman" w:cs="Times New Roman"/>
        </w:rPr>
      </w:pPr>
      <w:r w:rsidRPr="004264B5">
        <w:rPr>
          <w:rFonts w:ascii="Times New Roman" w:hAnsi="Times New Roman" w:cs="Times New Roman"/>
        </w:rPr>
        <w:t>Sitokimyasal çalışmalar</w:t>
      </w:r>
      <w:r w:rsidR="00E61AB6">
        <w:rPr>
          <w:rFonts w:ascii="Times New Roman" w:hAnsi="Times New Roman" w:cs="Times New Roman"/>
        </w:rPr>
        <w:t>,</w:t>
      </w:r>
      <w:r w:rsidRPr="004264B5">
        <w:rPr>
          <w:rFonts w:ascii="Times New Roman" w:hAnsi="Times New Roman" w:cs="Times New Roman"/>
        </w:rPr>
        <w:t xml:space="preserve"> KMML’de değerli bulgular verilebilir. Butirat esteraz boyaması monositleri boyar ve monositozu daha iyi yansıtır. Lizozim boyası da m</w:t>
      </w:r>
      <w:r w:rsidR="005A7488" w:rsidRPr="004264B5">
        <w:rPr>
          <w:rFonts w:ascii="Times New Roman" w:hAnsi="Times New Roman" w:cs="Times New Roman"/>
        </w:rPr>
        <w:t>i</w:t>
      </w:r>
      <w:r w:rsidRPr="004264B5">
        <w:rPr>
          <w:rFonts w:ascii="Times New Roman" w:hAnsi="Times New Roman" w:cs="Times New Roman"/>
        </w:rPr>
        <w:t>yelomonositik hücreleri göstermede yararlıdır. Kloroasetat esteraz boyaması monositleri granülositik prekürsörlerden ayırmada kullanışlı olabilir. M</w:t>
      </w:r>
      <w:r w:rsidR="005A7488" w:rsidRPr="004264B5">
        <w:rPr>
          <w:rFonts w:ascii="Times New Roman" w:hAnsi="Times New Roman" w:cs="Times New Roman"/>
        </w:rPr>
        <w:t>i</w:t>
      </w:r>
      <w:r w:rsidRPr="004264B5">
        <w:rPr>
          <w:rFonts w:ascii="Times New Roman" w:hAnsi="Times New Roman" w:cs="Times New Roman"/>
        </w:rPr>
        <w:t>yeloperoksidaz zayıf pozitif veya negatiftir.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9C523D" w:rsidRPr="004264B5" w14:paraId="56D80F08" w14:textId="77777777" w:rsidTr="00716319">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3217D7E" w14:textId="3B65C911" w:rsidR="009C523D" w:rsidRPr="00B908B8" w:rsidRDefault="00B908B8" w:rsidP="004264B5">
            <w:pPr>
              <w:pStyle w:val="ListeParagraf"/>
              <w:numPr>
                <w:ilvl w:val="0"/>
                <w:numId w:val="26"/>
              </w:numPr>
              <w:spacing w:line="360" w:lineRule="auto"/>
              <w:jc w:val="both"/>
              <w:rPr>
                <w:rFonts w:ascii="Times New Roman" w:hAnsi="Times New Roman" w:cs="Times New Roman"/>
                <w:b/>
                <w:bCs/>
              </w:rPr>
            </w:pPr>
            <w:r w:rsidRPr="00B908B8">
              <w:rPr>
                <w:rFonts w:ascii="Times New Roman" w:hAnsi="Times New Roman" w:cs="Times New Roman"/>
                <w:b/>
                <w:bCs/>
              </w:rPr>
              <w:t>Butirat esteraz boyaması monositleri boyar ve monositozu daha iyi yansıtır.</w:t>
            </w:r>
          </w:p>
        </w:tc>
      </w:tr>
    </w:tbl>
    <w:p w14:paraId="717B52B9" w14:textId="77777777" w:rsidR="009C523D" w:rsidRPr="004264B5" w:rsidRDefault="009C523D" w:rsidP="004264B5">
      <w:pPr>
        <w:spacing w:line="360" w:lineRule="auto"/>
        <w:ind w:firstLine="708"/>
        <w:jc w:val="both"/>
        <w:rPr>
          <w:rFonts w:ascii="Times New Roman" w:hAnsi="Times New Roman" w:cs="Times New Roman"/>
        </w:rPr>
      </w:pPr>
    </w:p>
    <w:p w14:paraId="4CDDECFC" w14:textId="59D4FFD7" w:rsidR="00510FE8" w:rsidRPr="004264B5" w:rsidRDefault="00510FE8"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İmmünfenotipleme</w:t>
      </w:r>
    </w:p>
    <w:p w14:paraId="4B49C32D" w14:textId="77777777" w:rsidR="00DD0AFF" w:rsidRPr="004264B5" w:rsidRDefault="007F7C35"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İnsan monositleri CD16 ve CD14 yüzey belirteçlerini </w:t>
      </w:r>
      <w:r w:rsidR="00481DE7" w:rsidRPr="004264B5">
        <w:rPr>
          <w:rFonts w:ascii="Times New Roman" w:hAnsi="Times New Roman" w:cs="Times New Roman"/>
        </w:rPr>
        <w:t>eksprese</w:t>
      </w:r>
      <w:r w:rsidRPr="004264B5">
        <w:rPr>
          <w:rFonts w:ascii="Times New Roman" w:hAnsi="Times New Roman" w:cs="Times New Roman"/>
        </w:rPr>
        <w:t xml:space="preserve"> e</w:t>
      </w:r>
      <w:r w:rsidR="00DE3A8E" w:rsidRPr="004264B5">
        <w:rPr>
          <w:rFonts w:ascii="Times New Roman" w:hAnsi="Times New Roman" w:cs="Times New Roman"/>
        </w:rPr>
        <w:t>tme</w:t>
      </w:r>
      <w:r w:rsidRPr="004264B5">
        <w:rPr>
          <w:rFonts w:ascii="Times New Roman" w:hAnsi="Times New Roman" w:cs="Times New Roman"/>
        </w:rPr>
        <w:t xml:space="preserve"> durumlarına göre üç sınıfa ayrılırlar. </w:t>
      </w:r>
    </w:p>
    <w:p w14:paraId="68CB944C" w14:textId="2E859E34" w:rsidR="00DD0AFF" w:rsidRPr="004264B5" w:rsidRDefault="007F7C35" w:rsidP="004264B5">
      <w:pPr>
        <w:pStyle w:val="ListeParagraf"/>
        <w:numPr>
          <w:ilvl w:val="0"/>
          <w:numId w:val="34"/>
        </w:numPr>
        <w:spacing w:line="360" w:lineRule="auto"/>
        <w:jc w:val="both"/>
        <w:rPr>
          <w:rFonts w:ascii="Times New Roman" w:hAnsi="Times New Roman" w:cs="Times New Roman"/>
        </w:rPr>
      </w:pPr>
      <w:r w:rsidRPr="004264B5">
        <w:rPr>
          <w:rFonts w:ascii="Times New Roman" w:hAnsi="Times New Roman" w:cs="Times New Roman"/>
        </w:rPr>
        <w:t>Klasik monositler</w:t>
      </w:r>
      <w:r w:rsidR="00DD0AFF" w:rsidRPr="004264B5">
        <w:rPr>
          <w:rFonts w:ascii="Times New Roman" w:hAnsi="Times New Roman" w:cs="Times New Roman"/>
        </w:rPr>
        <w:t>:</w:t>
      </w:r>
      <w:r w:rsidRPr="004264B5">
        <w:rPr>
          <w:rFonts w:ascii="Times New Roman" w:hAnsi="Times New Roman" w:cs="Times New Roman"/>
        </w:rPr>
        <w:t xml:space="preserve"> CD14 için kuvvetli pozitif</w:t>
      </w:r>
      <w:r w:rsidR="001B360C" w:rsidRPr="004264B5">
        <w:rPr>
          <w:rFonts w:ascii="Times New Roman" w:hAnsi="Times New Roman" w:cs="Times New Roman"/>
        </w:rPr>
        <w:t>,</w:t>
      </w:r>
      <w:r w:rsidRPr="004264B5">
        <w:rPr>
          <w:rFonts w:ascii="Times New Roman" w:hAnsi="Times New Roman" w:cs="Times New Roman"/>
        </w:rPr>
        <w:t xml:space="preserve"> CD16 için ise negatiftir. CD14+ CD16- fenotip sağlıklı insan monositlerinin çoğunluğunu oluştururlar.</w:t>
      </w:r>
    </w:p>
    <w:p w14:paraId="0EDE4A61" w14:textId="5EC14699" w:rsidR="00DD0AFF" w:rsidRPr="004264B5" w:rsidRDefault="007F7C35" w:rsidP="004264B5">
      <w:pPr>
        <w:pStyle w:val="ListeParagraf"/>
        <w:numPr>
          <w:ilvl w:val="0"/>
          <w:numId w:val="34"/>
        </w:numPr>
        <w:spacing w:line="360" w:lineRule="auto"/>
        <w:jc w:val="both"/>
        <w:rPr>
          <w:rFonts w:ascii="Times New Roman" w:hAnsi="Times New Roman" w:cs="Times New Roman"/>
        </w:rPr>
      </w:pPr>
      <w:r w:rsidRPr="004264B5">
        <w:rPr>
          <w:rFonts w:ascii="Times New Roman" w:hAnsi="Times New Roman" w:cs="Times New Roman"/>
        </w:rPr>
        <w:t>Ara monositler</w:t>
      </w:r>
      <w:r w:rsidR="00DD0AFF" w:rsidRPr="004264B5">
        <w:rPr>
          <w:rFonts w:ascii="Times New Roman" w:hAnsi="Times New Roman" w:cs="Times New Roman"/>
        </w:rPr>
        <w:t>:</w:t>
      </w:r>
      <w:r w:rsidRPr="004264B5">
        <w:rPr>
          <w:rFonts w:ascii="Times New Roman" w:hAnsi="Times New Roman" w:cs="Times New Roman"/>
        </w:rPr>
        <w:t xml:space="preserve"> CD14 ve CD16 için pozitif</w:t>
      </w:r>
      <w:r w:rsidR="00DD0AFF" w:rsidRPr="004264B5">
        <w:rPr>
          <w:rFonts w:ascii="Times New Roman" w:hAnsi="Times New Roman" w:cs="Times New Roman"/>
        </w:rPr>
        <w:t>tir.</w:t>
      </w:r>
    </w:p>
    <w:p w14:paraId="0924AA92" w14:textId="4F1D34F6" w:rsidR="001B360C" w:rsidRPr="004264B5" w:rsidRDefault="00DD0AFF" w:rsidP="004264B5">
      <w:pPr>
        <w:pStyle w:val="ListeParagraf"/>
        <w:numPr>
          <w:ilvl w:val="0"/>
          <w:numId w:val="34"/>
        </w:numPr>
        <w:spacing w:line="360" w:lineRule="auto"/>
        <w:jc w:val="both"/>
        <w:rPr>
          <w:rFonts w:ascii="Times New Roman" w:hAnsi="Times New Roman" w:cs="Times New Roman"/>
        </w:rPr>
      </w:pPr>
      <w:r w:rsidRPr="004264B5">
        <w:rPr>
          <w:rFonts w:ascii="Times New Roman" w:hAnsi="Times New Roman" w:cs="Times New Roman"/>
        </w:rPr>
        <w:t>K</w:t>
      </w:r>
      <w:r w:rsidR="007F7C35" w:rsidRPr="004264B5">
        <w:rPr>
          <w:rFonts w:ascii="Times New Roman" w:hAnsi="Times New Roman" w:cs="Times New Roman"/>
        </w:rPr>
        <w:t>lasik olmayan monositler</w:t>
      </w:r>
      <w:r w:rsidRPr="004264B5">
        <w:rPr>
          <w:rFonts w:ascii="Times New Roman" w:hAnsi="Times New Roman" w:cs="Times New Roman"/>
        </w:rPr>
        <w:t>:</w:t>
      </w:r>
      <w:r w:rsidR="007F7C35" w:rsidRPr="004264B5">
        <w:rPr>
          <w:rFonts w:ascii="Times New Roman" w:hAnsi="Times New Roman" w:cs="Times New Roman"/>
        </w:rPr>
        <w:t xml:space="preserve"> CD14 için zayıf pozitif ve CD16 için pozitiftir. </w:t>
      </w:r>
    </w:p>
    <w:p w14:paraId="580A3B01" w14:textId="77777777" w:rsidR="00DD0AFF" w:rsidRPr="004264B5" w:rsidRDefault="00DD0AFF" w:rsidP="004264B5">
      <w:pPr>
        <w:pStyle w:val="ListeParagraf"/>
        <w:spacing w:line="360" w:lineRule="auto"/>
        <w:ind w:left="1068"/>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1B360C" w:rsidRPr="004264B5" w14:paraId="1B5862AA"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267B272" w14:textId="03A99C3D" w:rsidR="001B360C" w:rsidRPr="004264B5" w:rsidRDefault="001B360C"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 xml:space="preserve">Klasik monositler: CD14 için kuvvetli pozitif, CD16 için ise negatif </w:t>
            </w:r>
          </w:p>
          <w:p w14:paraId="40C293B7" w14:textId="77777777" w:rsidR="001B360C" w:rsidRPr="004264B5" w:rsidRDefault="001B360C"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Ara monositler: CD14 ve CD16 için pozitif</w:t>
            </w:r>
          </w:p>
          <w:p w14:paraId="3ED20D63" w14:textId="3F502A5F" w:rsidR="001B360C" w:rsidRPr="004264B5" w:rsidRDefault="001B360C"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Klasik olmayan monositler: CD14 için zayıf pozitif ve CD16 için pozitif</w:t>
            </w:r>
          </w:p>
        </w:tc>
      </w:tr>
    </w:tbl>
    <w:p w14:paraId="779DDC1F" w14:textId="77777777" w:rsidR="001B360C" w:rsidRPr="004264B5" w:rsidRDefault="001B360C" w:rsidP="004264B5">
      <w:pPr>
        <w:spacing w:line="360" w:lineRule="auto"/>
        <w:jc w:val="both"/>
        <w:rPr>
          <w:rFonts w:ascii="Times New Roman" w:hAnsi="Times New Roman" w:cs="Times New Roman"/>
        </w:rPr>
      </w:pPr>
    </w:p>
    <w:p w14:paraId="36336ED5" w14:textId="37BE48AE" w:rsidR="001B360C" w:rsidRPr="004264B5" w:rsidRDefault="007F7C35"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KMML, klasik tip monositlerin artışı ile karakterizedir. Multi-parametreli akım sitometri klonal monositozu reaktif monositozdan ayırabilir ve klasik monositler için eşik değer </w:t>
      </w:r>
      <w:r w:rsidRPr="004264B5">
        <w:rPr>
          <w:rFonts w:ascii="Times New Roman" w:hAnsi="Times New Roman" w:cs="Times New Roman"/>
        </w:rPr>
        <w:lastRenderedPageBreak/>
        <w:t>%94 seçildiğinde KMML için sensitivite ve spesifite %90’lara ulaşmaktadır. Klasik olmayan monositlerin tüm monositlerin %1</w:t>
      </w:r>
      <w:r w:rsidR="00481DE7" w:rsidRPr="004264B5">
        <w:rPr>
          <w:rFonts w:ascii="Times New Roman" w:hAnsi="Times New Roman" w:cs="Times New Roman"/>
        </w:rPr>
        <w:t>,</w:t>
      </w:r>
      <w:r w:rsidRPr="004264B5">
        <w:rPr>
          <w:rFonts w:ascii="Times New Roman" w:hAnsi="Times New Roman" w:cs="Times New Roman"/>
        </w:rPr>
        <w:t>13’ünden az olduğunun gösterilmesi KMML’yi diğer hastalıklardan ayırmada kullanılabilir.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1B360C" w:rsidRPr="004264B5" w14:paraId="27D8544C"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455E2BE" w14:textId="1C9F5D3C" w:rsidR="000C733F" w:rsidRPr="004264B5" w:rsidRDefault="000C733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KMML, klasik tip monositlerin artışı ile karakterizedir.</w:t>
            </w:r>
            <w:r w:rsidR="00120501">
              <w:rPr>
                <w:rFonts w:ascii="Times New Roman" w:hAnsi="Times New Roman" w:cs="Times New Roman"/>
                <w:b/>
                <w:bCs/>
              </w:rPr>
              <w:t xml:space="preserve"> CD14+ CD16- klasik monositlerin tüm monositlere oranı %94’ü geçtiğinde tanı için sensitivite ve spesifite yüksektir.</w:t>
            </w:r>
          </w:p>
          <w:p w14:paraId="1AB83510" w14:textId="19F700AC" w:rsidR="000C733F" w:rsidRPr="004264B5" w:rsidRDefault="000C733F" w:rsidP="004264B5">
            <w:pPr>
              <w:pStyle w:val="ListeParagraf"/>
              <w:numPr>
                <w:ilvl w:val="0"/>
                <w:numId w:val="26"/>
              </w:numPr>
              <w:spacing w:line="360" w:lineRule="auto"/>
              <w:jc w:val="both"/>
              <w:rPr>
                <w:rFonts w:ascii="Times New Roman" w:hAnsi="Times New Roman" w:cs="Times New Roman"/>
                <w:b/>
                <w:bCs/>
              </w:rPr>
            </w:pPr>
            <w:r w:rsidRPr="004264B5">
              <w:rPr>
                <w:rFonts w:ascii="Times New Roman" w:hAnsi="Times New Roman" w:cs="Times New Roman"/>
                <w:b/>
                <w:bCs/>
              </w:rPr>
              <w:t>Klasik olmayan monositlerin tüm monositlerin %1,13’ünden az olduğunun gösterilmesi KMML’yi diğer hastalıklardan ayırmada kullanılabilir.</w:t>
            </w:r>
          </w:p>
        </w:tc>
      </w:tr>
    </w:tbl>
    <w:p w14:paraId="68C59270" w14:textId="77777777" w:rsidR="001B360C" w:rsidRPr="004264B5" w:rsidRDefault="001B360C" w:rsidP="004264B5">
      <w:pPr>
        <w:spacing w:line="360" w:lineRule="auto"/>
        <w:jc w:val="both"/>
        <w:rPr>
          <w:rFonts w:ascii="Times New Roman" w:hAnsi="Times New Roman" w:cs="Times New Roman"/>
        </w:rPr>
      </w:pPr>
    </w:p>
    <w:p w14:paraId="46BAC3CC" w14:textId="7ED70EC2" w:rsidR="003E7ED2" w:rsidRDefault="003E7ED2" w:rsidP="004264B5">
      <w:pPr>
        <w:spacing w:line="360" w:lineRule="auto"/>
        <w:ind w:firstLine="708"/>
        <w:jc w:val="both"/>
        <w:rPr>
          <w:rFonts w:ascii="Times New Roman" w:hAnsi="Times New Roman" w:cs="Times New Roman"/>
        </w:rPr>
      </w:pPr>
      <w:r w:rsidRPr="004264B5">
        <w:rPr>
          <w:rFonts w:ascii="Times New Roman" w:hAnsi="Times New Roman" w:cs="Times New Roman"/>
        </w:rPr>
        <w:t xml:space="preserve">KMML tanısında akım sitometrik bulgular </w:t>
      </w:r>
      <w:r w:rsidR="00481DE7" w:rsidRPr="004264B5">
        <w:rPr>
          <w:rFonts w:ascii="Times New Roman" w:hAnsi="Times New Roman" w:cs="Times New Roman"/>
        </w:rPr>
        <w:t>Dünya Sağlık Örgütü (DSÖ)</w:t>
      </w:r>
      <w:r w:rsidRPr="004264B5">
        <w:rPr>
          <w:rFonts w:ascii="Times New Roman" w:hAnsi="Times New Roman" w:cs="Times New Roman"/>
        </w:rPr>
        <w:t xml:space="preserve"> sınıflamasının 5.edisyonunda destekleyici kriter olarak tanı kriterlerinde yerini almıştır. </w:t>
      </w:r>
      <w:r w:rsidR="00D2328E" w:rsidRPr="004264B5">
        <w:rPr>
          <w:rFonts w:ascii="Times New Roman" w:hAnsi="Times New Roman" w:cs="Times New Roman"/>
        </w:rPr>
        <w:t xml:space="preserve">Vakalarda neredeyse hiç hematogon tespit edilmez. Granülositlerde matürasyon belirteçlerinin </w:t>
      </w:r>
      <w:r w:rsidR="007E72AB" w:rsidRPr="004264B5">
        <w:rPr>
          <w:rFonts w:ascii="Times New Roman" w:hAnsi="Times New Roman" w:cs="Times New Roman"/>
        </w:rPr>
        <w:t>ekspresyonunda</w:t>
      </w:r>
      <w:r w:rsidR="00D2328E" w:rsidRPr="004264B5">
        <w:rPr>
          <w:rFonts w:ascii="Times New Roman" w:hAnsi="Times New Roman" w:cs="Times New Roman"/>
        </w:rPr>
        <w:t xml:space="preserve"> azalma görülebilir.</w:t>
      </w:r>
      <w:r w:rsidR="007F7C35" w:rsidRPr="004264B5">
        <w:rPr>
          <w:rFonts w:ascii="Times New Roman" w:hAnsi="Times New Roman" w:cs="Times New Roman"/>
        </w:rPr>
        <w:t xml:space="preserve"> </w:t>
      </w:r>
      <w:r w:rsidR="00D2328E" w:rsidRPr="004264B5">
        <w:rPr>
          <w:rFonts w:ascii="Times New Roman" w:hAnsi="Times New Roman" w:cs="Times New Roman"/>
        </w:rPr>
        <w:t>KMML blastların</w:t>
      </w:r>
      <w:r w:rsidR="007E72AB" w:rsidRPr="004264B5">
        <w:rPr>
          <w:rFonts w:ascii="Times New Roman" w:hAnsi="Times New Roman" w:cs="Times New Roman"/>
        </w:rPr>
        <w:t>da</w:t>
      </w:r>
      <w:r w:rsidR="00D2328E" w:rsidRPr="004264B5">
        <w:rPr>
          <w:rFonts w:ascii="Times New Roman" w:hAnsi="Times New Roman" w:cs="Times New Roman"/>
        </w:rPr>
        <w:t xml:space="preserve"> en sık görülen aberran </w:t>
      </w:r>
      <w:r w:rsidR="007E72AB" w:rsidRPr="004264B5">
        <w:rPr>
          <w:rFonts w:ascii="Times New Roman" w:hAnsi="Times New Roman" w:cs="Times New Roman"/>
        </w:rPr>
        <w:t>ekspresyonlar</w:t>
      </w:r>
      <w:r w:rsidR="00D2328E" w:rsidRPr="004264B5">
        <w:rPr>
          <w:rFonts w:ascii="Times New Roman" w:hAnsi="Times New Roman" w:cs="Times New Roman"/>
        </w:rPr>
        <w:t xml:space="preserve"> CDD13 ve CD117’nin artmış </w:t>
      </w:r>
      <w:r w:rsidR="007E72AB" w:rsidRPr="004264B5">
        <w:rPr>
          <w:rFonts w:ascii="Times New Roman" w:hAnsi="Times New Roman" w:cs="Times New Roman"/>
        </w:rPr>
        <w:t>ekspresyonu</w:t>
      </w:r>
      <w:r w:rsidR="00D2328E" w:rsidRPr="004264B5">
        <w:rPr>
          <w:rFonts w:ascii="Times New Roman" w:hAnsi="Times New Roman" w:cs="Times New Roman"/>
        </w:rPr>
        <w:t xml:space="preserve">, CD33’ün ise azalmış </w:t>
      </w:r>
      <w:r w:rsidR="007E72AB" w:rsidRPr="004264B5">
        <w:rPr>
          <w:rFonts w:ascii="Times New Roman" w:hAnsi="Times New Roman" w:cs="Times New Roman"/>
        </w:rPr>
        <w:t>ekspresyonudur</w:t>
      </w:r>
      <w:r w:rsidR="00D2328E" w:rsidRPr="004264B5">
        <w:rPr>
          <w:rFonts w:ascii="Times New Roman" w:hAnsi="Times New Roman" w:cs="Times New Roman"/>
        </w:rPr>
        <w:t xml:space="preserve">. HLA-DR </w:t>
      </w:r>
      <w:r w:rsidR="007E72AB" w:rsidRPr="004264B5">
        <w:rPr>
          <w:rFonts w:ascii="Times New Roman" w:hAnsi="Times New Roman" w:cs="Times New Roman"/>
        </w:rPr>
        <w:t xml:space="preserve">ekspresyonu </w:t>
      </w:r>
      <w:r w:rsidR="00D2328E" w:rsidRPr="004264B5">
        <w:rPr>
          <w:rFonts w:ascii="Times New Roman" w:hAnsi="Times New Roman" w:cs="Times New Roman"/>
        </w:rPr>
        <w:t>KMML-1’de KMML-2’ye göre daha fazla gözlenmiştir.</w:t>
      </w:r>
      <w:r w:rsidR="0051574B" w:rsidRPr="004264B5">
        <w:rPr>
          <w:rFonts w:ascii="Times New Roman" w:hAnsi="Times New Roman" w:cs="Times New Roman"/>
        </w:rPr>
        <w:t xml:space="preserve"> Proliferatif</w:t>
      </w:r>
      <w:r w:rsidR="00D2328E" w:rsidRPr="004264B5">
        <w:rPr>
          <w:rFonts w:ascii="Times New Roman" w:hAnsi="Times New Roman" w:cs="Times New Roman"/>
        </w:rPr>
        <w:t xml:space="preserve"> ve displastik tiplerde herhangi bir spesifik belirteç tarif edilmemiştir.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3311E" w:rsidRPr="004264B5" w14:paraId="548FB78D" w14:textId="77777777" w:rsidTr="00E66B20">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4ADA495" w14:textId="017E3943" w:rsidR="0033311E" w:rsidRPr="0033311E" w:rsidRDefault="0033311E" w:rsidP="00E66B20">
            <w:pPr>
              <w:pStyle w:val="ListeParagraf"/>
              <w:numPr>
                <w:ilvl w:val="0"/>
                <w:numId w:val="26"/>
              </w:numPr>
              <w:spacing w:line="360" w:lineRule="auto"/>
              <w:jc w:val="both"/>
              <w:rPr>
                <w:rFonts w:ascii="Times New Roman" w:hAnsi="Times New Roman" w:cs="Times New Roman"/>
                <w:b/>
                <w:bCs/>
              </w:rPr>
            </w:pPr>
            <w:r w:rsidRPr="0033311E">
              <w:rPr>
                <w:rFonts w:ascii="Times New Roman" w:hAnsi="Times New Roman" w:cs="Times New Roman"/>
                <w:b/>
                <w:bCs/>
              </w:rPr>
              <w:t>KMML blastlarında en sık görülen aberran ekspresyonlar CDD13 ve CD117’nin artmış ekspresyonu, CD33’ün ise azalmış ekspresyonudur.</w:t>
            </w:r>
          </w:p>
        </w:tc>
      </w:tr>
    </w:tbl>
    <w:p w14:paraId="2811E7F1" w14:textId="77777777" w:rsidR="0033311E" w:rsidRPr="004264B5" w:rsidRDefault="0033311E" w:rsidP="004264B5">
      <w:pPr>
        <w:spacing w:line="360" w:lineRule="auto"/>
        <w:ind w:firstLine="708"/>
        <w:jc w:val="both"/>
        <w:rPr>
          <w:rFonts w:ascii="Times New Roman" w:hAnsi="Times New Roman" w:cs="Times New Roman"/>
        </w:rPr>
      </w:pPr>
    </w:p>
    <w:p w14:paraId="5117911B" w14:textId="44AB973E" w:rsidR="003E7ED2" w:rsidRPr="004264B5" w:rsidRDefault="003E7ED2"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TANI</w:t>
      </w:r>
    </w:p>
    <w:p w14:paraId="0A43E4BD" w14:textId="05D605CF" w:rsidR="007F7C35" w:rsidRPr="004264B5" w:rsidRDefault="00481DE7" w:rsidP="004264B5">
      <w:pPr>
        <w:spacing w:line="360" w:lineRule="auto"/>
        <w:ind w:firstLine="708"/>
        <w:jc w:val="both"/>
        <w:rPr>
          <w:rFonts w:ascii="Times New Roman" w:hAnsi="Times New Roman" w:cs="Times New Roman"/>
          <w:b/>
          <w:bCs/>
        </w:rPr>
      </w:pPr>
      <w:r w:rsidRPr="004264B5">
        <w:rPr>
          <w:rFonts w:ascii="Times New Roman" w:hAnsi="Times New Roman" w:cs="Times New Roman"/>
          <w:b/>
          <w:bCs/>
        </w:rPr>
        <w:t>DSÖ</w:t>
      </w:r>
      <w:r w:rsidR="003E7ED2" w:rsidRPr="004264B5">
        <w:rPr>
          <w:rFonts w:ascii="Times New Roman" w:hAnsi="Times New Roman" w:cs="Times New Roman"/>
          <w:b/>
          <w:bCs/>
        </w:rPr>
        <w:t xml:space="preserve"> 5.edisyon Tanı Kriterleri</w:t>
      </w:r>
    </w:p>
    <w:p w14:paraId="7C3FC015" w14:textId="45F8E760" w:rsidR="003E7ED2" w:rsidRPr="004264B5" w:rsidRDefault="00481DE7" w:rsidP="004264B5">
      <w:pPr>
        <w:spacing w:after="0" w:line="360" w:lineRule="auto"/>
        <w:jc w:val="both"/>
        <w:rPr>
          <w:rFonts w:ascii="Times New Roman" w:hAnsi="Times New Roman" w:cs="Times New Roman"/>
        </w:rPr>
      </w:pPr>
      <w:r w:rsidRPr="004264B5">
        <w:rPr>
          <w:rFonts w:ascii="Times New Roman" w:hAnsi="Times New Roman" w:cs="Times New Roman"/>
        </w:rPr>
        <w:t>DSÖ</w:t>
      </w:r>
      <w:r w:rsidR="003E7ED2" w:rsidRPr="004264B5">
        <w:rPr>
          <w:rFonts w:ascii="Times New Roman" w:hAnsi="Times New Roman" w:cs="Times New Roman"/>
        </w:rPr>
        <w:t xml:space="preserve"> 5.edisyon tanı kriterleri mutlak ve destekleyici olarak ikiye ayrılmaktadır. </w:t>
      </w:r>
    </w:p>
    <w:p w14:paraId="43B92DF0" w14:textId="17F2B153" w:rsidR="003E7ED2" w:rsidRPr="004264B5" w:rsidRDefault="003E7ED2" w:rsidP="004264B5">
      <w:pPr>
        <w:pStyle w:val="ListeParagraf"/>
        <w:spacing w:after="0" w:line="360" w:lineRule="auto"/>
        <w:jc w:val="both"/>
        <w:rPr>
          <w:rFonts w:ascii="Times New Roman" w:hAnsi="Times New Roman" w:cs="Times New Roman"/>
        </w:rPr>
      </w:pPr>
      <w:r w:rsidRPr="004264B5">
        <w:rPr>
          <w:rFonts w:ascii="Times New Roman" w:hAnsi="Times New Roman" w:cs="Times New Roman"/>
        </w:rPr>
        <w:t>Mutlak kriterler bütün hastalarda sağlanmalıdır</w:t>
      </w:r>
      <w:r w:rsidR="002F5F76" w:rsidRPr="004264B5">
        <w:rPr>
          <w:rFonts w:ascii="Times New Roman" w:hAnsi="Times New Roman" w:cs="Times New Roman"/>
        </w:rPr>
        <w:t>:</w:t>
      </w:r>
    </w:p>
    <w:p w14:paraId="08880FED" w14:textId="0C7DAC81" w:rsidR="003E7ED2" w:rsidRPr="004264B5" w:rsidRDefault="003E7ED2"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Monosit sayısı 1x10</w:t>
      </w:r>
      <w:r w:rsidRPr="004264B5">
        <w:rPr>
          <w:rFonts w:ascii="Times New Roman" w:hAnsi="Times New Roman" w:cs="Times New Roman"/>
          <w:vertAlign w:val="superscript"/>
        </w:rPr>
        <w:t>9</w:t>
      </w:r>
      <w:r w:rsidRPr="004264B5">
        <w:rPr>
          <w:rFonts w:ascii="Times New Roman" w:hAnsi="Times New Roman" w:cs="Times New Roman"/>
        </w:rPr>
        <w:t xml:space="preserve">/L veya </w:t>
      </w:r>
      <w:r w:rsidR="00DD0AFF" w:rsidRPr="004264B5">
        <w:rPr>
          <w:rFonts w:ascii="Times New Roman" w:hAnsi="Times New Roman" w:cs="Times New Roman"/>
        </w:rPr>
        <w:t>üzerinde</w:t>
      </w:r>
      <w:r w:rsidRPr="004264B5">
        <w:rPr>
          <w:rFonts w:ascii="Times New Roman" w:hAnsi="Times New Roman" w:cs="Times New Roman"/>
        </w:rPr>
        <w:t xml:space="preserve"> </w:t>
      </w:r>
      <w:r w:rsidR="00DD0AFF" w:rsidRPr="004264B5">
        <w:rPr>
          <w:rFonts w:ascii="Times New Roman" w:hAnsi="Times New Roman" w:cs="Times New Roman"/>
        </w:rPr>
        <w:t xml:space="preserve">ise </w:t>
      </w:r>
      <w:r w:rsidRPr="004264B5">
        <w:rPr>
          <w:rFonts w:ascii="Times New Roman" w:hAnsi="Times New Roman" w:cs="Times New Roman"/>
        </w:rPr>
        <w:t>en az bir destekleyici kriter sağlanmalıdır.</w:t>
      </w:r>
    </w:p>
    <w:p w14:paraId="3A075581" w14:textId="5834B484" w:rsidR="002F5F76" w:rsidRPr="004264B5" w:rsidRDefault="003E7ED2"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Monosit sayısı 0</w:t>
      </w:r>
      <w:r w:rsidR="007C007A">
        <w:rPr>
          <w:rFonts w:ascii="Times New Roman" w:hAnsi="Times New Roman" w:cs="Times New Roman"/>
        </w:rPr>
        <w:t>,</w:t>
      </w:r>
      <w:r w:rsidRPr="004264B5">
        <w:rPr>
          <w:rFonts w:ascii="Times New Roman" w:hAnsi="Times New Roman" w:cs="Times New Roman"/>
        </w:rPr>
        <w:t>5-1x10</w:t>
      </w:r>
      <w:r w:rsidRPr="004264B5">
        <w:rPr>
          <w:rFonts w:ascii="Times New Roman" w:hAnsi="Times New Roman" w:cs="Times New Roman"/>
          <w:vertAlign w:val="superscript"/>
        </w:rPr>
        <w:t>9</w:t>
      </w:r>
      <w:r w:rsidRPr="004264B5">
        <w:rPr>
          <w:rFonts w:ascii="Times New Roman" w:hAnsi="Times New Roman" w:cs="Times New Roman"/>
        </w:rPr>
        <w:t>/L aralığında</w:t>
      </w:r>
      <w:r w:rsidR="00DD0AFF" w:rsidRPr="004264B5">
        <w:rPr>
          <w:rFonts w:ascii="Times New Roman" w:hAnsi="Times New Roman" w:cs="Times New Roman"/>
        </w:rPr>
        <w:t xml:space="preserve"> ise</w:t>
      </w:r>
      <w:r w:rsidRPr="004264B5">
        <w:rPr>
          <w:rFonts w:ascii="Times New Roman" w:hAnsi="Times New Roman" w:cs="Times New Roman"/>
        </w:rPr>
        <w:t xml:space="preserve"> destekleyici kriterlerden ilk ikisi sağlanmalıdır.</w:t>
      </w:r>
    </w:p>
    <w:p w14:paraId="390B92A4" w14:textId="2FB0C1CB" w:rsidR="002F5F76" w:rsidRPr="004264B5" w:rsidRDefault="002F5F76" w:rsidP="004264B5">
      <w:pPr>
        <w:pStyle w:val="ListeParagraf"/>
        <w:spacing w:after="0" w:line="360" w:lineRule="auto"/>
        <w:jc w:val="both"/>
        <w:rPr>
          <w:rFonts w:ascii="Times New Roman" w:hAnsi="Times New Roman" w:cs="Times New Roman"/>
          <w:b/>
          <w:bCs/>
        </w:rPr>
      </w:pPr>
      <w:r w:rsidRPr="004264B5">
        <w:rPr>
          <w:rFonts w:ascii="Times New Roman" w:hAnsi="Times New Roman" w:cs="Times New Roman"/>
          <w:b/>
          <w:bCs/>
        </w:rPr>
        <w:t>Mutlak kriterler</w:t>
      </w:r>
    </w:p>
    <w:p w14:paraId="6759E258" w14:textId="677D96CE" w:rsidR="002F5F76" w:rsidRPr="004264B5"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lastRenderedPageBreak/>
        <w:t>Monositoz; ab</w:t>
      </w:r>
      <w:r w:rsidR="00D73BC8" w:rsidRPr="004264B5">
        <w:rPr>
          <w:rFonts w:ascii="Times New Roman" w:hAnsi="Times New Roman" w:cs="Times New Roman"/>
        </w:rPr>
        <w:t>s</w:t>
      </w:r>
      <w:r w:rsidRPr="004264B5">
        <w:rPr>
          <w:rFonts w:ascii="Times New Roman" w:hAnsi="Times New Roman" w:cs="Times New Roman"/>
        </w:rPr>
        <w:t>olü monosit sayısı en az 500/mi</w:t>
      </w:r>
      <w:r w:rsidR="00D73BC8" w:rsidRPr="004264B5">
        <w:rPr>
          <w:rFonts w:ascii="Times New Roman" w:hAnsi="Times New Roman" w:cs="Times New Roman"/>
        </w:rPr>
        <w:t>k</w:t>
      </w:r>
      <w:r w:rsidRPr="004264B5">
        <w:rPr>
          <w:rFonts w:ascii="Times New Roman" w:hAnsi="Times New Roman" w:cs="Times New Roman"/>
        </w:rPr>
        <w:t>roL olmalıdır. Tüm çekirdekli hücrelerin en az %10’u monosit olmalıdır.</w:t>
      </w:r>
    </w:p>
    <w:p w14:paraId="75C2346B" w14:textId="46B30C54" w:rsidR="002F5F76" w:rsidRPr="004264B5"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Blast oranı %20’den az olmalıdır</w:t>
      </w:r>
      <w:r w:rsidR="00D73BC8" w:rsidRPr="004264B5">
        <w:rPr>
          <w:rFonts w:ascii="Times New Roman" w:hAnsi="Times New Roman" w:cs="Times New Roman"/>
        </w:rPr>
        <w:t>.</w:t>
      </w:r>
      <w:r w:rsidRPr="004264B5">
        <w:rPr>
          <w:rFonts w:ascii="Times New Roman" w:hAnsi="Times New Roman" w:cs="Times New Roman"/>
        </w:rPr>
        <w:t xml:space="preserve"> </w:t>
      </w:r>
    </w:p>
    <w:p w14:paraId="6705A198" w14:textId="356610F8" w:rsidR="002F5F76" w:rsidRPr="004264B5"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Kronik m</w:t>
      </w:r>
      <w:r w:rsidR="00D73BC8" w:rsidRPr="004264B5">
        <w:rPr>
          <w:rFonts w:ascii="Times New Roman" w:hAnsi="Times New Roman" w:cs="Times New Roman"/>
        </w:rPr>
        <w:t>i</w:t>
      </w:r>
      <w:r w:rsidRPr="004264B5">
        <w:rPr>
          <w:rFonts w:ascii="Times New Roman" w:hAnsi="Times New Roman" w:cs="Times New Roman"/>
        </w:rPr>
        <w:t>yeloid lösemi (KML) ve diğer m</w:t>
      </w:r>
      <w:r w:rsidR="00D73BC8" w:rsidRPr="004264B5">
        <w:rPr>
          <w:rFonts w:ascii="Times New Roman" w:hAnsi="Times New Roman" w:cs="Times New Roman"/>
        </w:rPr>
        <w:t>i</w:t>
      </w:r>
      <w:r w:rsidRPr="004264B5">
        <w:rPr>
          <w:rFonts w:ascii="Times New Roman" w:hAnsi="Times New Roman" w:cs="Times New Roman"/>
        </w:rPr>
        <w:t>yelop</w:t>
      </w:r>
      <w:r w:rsidR="00D73BC8" w:rsidRPr="004264B5">
        <w:rPr>
          <w:rFonts w:ascii="Times New Roman" w:hAnsi="Times New Roman" w:cs="Times New Roman"/>
        </w:rPr>
        <w:t>ro</w:t>
      </w:r>
      <w:r w:rsidRPr="004264B5">
        <w:rPr>
          <w:rFonts w:ascii="Times New Roman" w:hAnsi="Times New Roman" w:cs="Times New Roman"/>
        </w:rPr>
        <w:t xml:space="preserve">liferatif </w:t>
      </w:r>
      <w:r w:rsidR="00D73BC8" w:rsidRPr="004264B5">
        <w:rPr>
          <w:rFonts w:ascii="Times New Roman" w:hAnsi="Times New Roman" w:cs="Times New Roman"/>
        </w:rPr>
        <w:t>neoplazmların</w:t>
      </w:r>
      <w:r w:rsidRPr="004264B5">
        <w:rPr>
          <w:rFonts w:ascii="Times New Roman" w:hAnsi="Times New Roman" w:cs="Times New Roman"/>
        </w:rPr>
        <w:t xml:space="preserve"> tanısal kriterleri karşılanmıyor olmalıdır</w:t>
      </w:r>
      <w:r w:rsidR="00D73BC8" w:rsidRPr="004264B5">
        <w:rPr>
          <w:rFonts w:ascii="Times New Roman" w:hAnsi="Times New Roman" w:cs="Times New Roman"/>
        </w:rPr>
        <w:t>.</w:t>
      </w:r>
      <w:r w:rsidRPr="004264B5">
        <w:rPr>
          <w:rFonts w:ascii="Times New Roman" w:hAnsi="Times New Roman" w:cs="Times New Roman"/>
        </w:rPr>
        <w:t xml:space="preserve"> </w:t>
      </w:r>
    </w:p>
    <w:p w14:paraId="02A7C393" w14:textId="44E3EA95" w:rsidR="002F5F76" w:rsidRPr="00C17A3B" w:rsidRDefault="002F5F76" w:rsidP="00C17A3B">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Tirozin kinaz füzyonu ile giden lenfoid/m</w:t>
      </w:r>
      <w:r w:rsidR="00D73BC8" w:rsidRPr="004264B5">
        <w:rPr>
          <w:rFonts w:ascii="Times New Roman" w:hAnsi="Times New Roman" w:cs="Times New Roman"/>
        </w:rPr>
        <w:t>i</w:t>
      </w:r>
      <w:r w:rsidRPr="004264B5">
        <w:rPr>
          <w:rFonts w:ascii="Times New Roman" w:hAnsi="Times New Roman" w:cs="Times New Roman"/>
        </w:rPr>
        <w:t>yeloid neoplazmların tanı kriterleri karşılanmıyor olmalıdır.</w:t>
      </w:r>
    </w:p>
    <w:p w14:paraId="00D04A7D" w14:textId="0CE1D370" w:rsidR="002F5F76" w:rsidRPr="004264B5" w:rsidRDefault="002F5F76" w:rsidP="004264B5">
      <w:pPr>
        <w:pStyle w:val="ListeParagraf"/>
        <w:spacing w:after="0" w:line="360" w:lineRule="auto"/>
        <w:jc w:val="both"/>
        <w:rPr>
          <w:rFonts w:ascii="Times New Roman" w:hAnsi="Times New Roman" w:cs="Times New Roman"/>
          <w:b/>
          <w:bCs/>
        </w:rPr>
      </w:pPr>
      <w:r w:rsidRPr="004264B5">
        <w:rPr>
          <w:rFonts w:ascii="Times New Roman" w:hAnsi="Times New Roman" w:cs="Times New Roman"/>
          <w:b/>
          <w:bCs/>
        </w:rPr>
        <w:t>Destekleyici kriterler</w:t>
      </w:r>
    </w:p>
    <w:p w14:paraId="08F81A5E" w14:textId="27A5D356" w:rsidR="002F5F76" w:rsidRPr="004264B5"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En az bir m</w:t>
      </w:r>
      <w:r w:rsidR="00D73BC8" w:rsidRPr="004264B5">
        <w:rPr>
          <w:rFonts w:ascii="Times New Roman" w:hAnsi="Times New Roman" w:cs="Times New Roman"/>
        </w:rPr>
        <w:t>i</w:t>
      </w:r>
      <w:r w:rsidRPr="004264B5">
        <w:rPr>
          <w:rFonts w:ascii="Times New Roman" w:hAnsi="Times New Roman" w:cs="Times New Roman"/>
        </w:rPr>
        <w:t>yeloid sırayı etkileyen displazi bulunması. Hücrelerin en az %10’u etkilenmelidir.</w:t>
      </w:r>
    </w:p>
    <w:p w14:paraId="6FECEA71" w14:textId="0479D363" w:rsidR="002F5F76" w:rsidRPr="004264B5"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Kazanılmış klonal sitogenetik veya moleküler anormallik</w:t>
      </w:r>
    </w:p>
    <w:p w14:paraId="01460EEF" w14:textId="402EAC11" w:rsidR="002F5F76" w:rsidRDefault="002F5F76" w:rsidP="004264B5">
      <w:pPr>
        <w:pStyle w:val="ListeParagraf"/>
        <w:numPr>
          <w:ilvl w:val="1"/>
          <w:numId w:val="2"/>
        </w:numPr>
        <w:spacing w:after="0" w:line="360" w:lineRule="auto"/>
        <w:jc w:val="both"/>
        <w:rPr>
          <w:rFonts w:ascii="Times New Roman" w:hAnsi="Times New Roman" w:cs="Times New Roman"/>
        </w:rPr>
      </w:pPr>
      <w:r w:rsidRPr="004264B5">
        <w:rPr>
          <w:rFonts w:ascii="Times New Roman" w:hAnsi="Times New Roman" w:cs="Times New Roman"/>
        </w:rPr>
        <w:t xml:space="preserve">Periferik kanda monosit alt gruplarının anormal dağılımı (örneğin </w:t>
      </w:r>
      <w:r w:rsidR="007C007A" w:rsidRPr="004264B5">
        <w:rPr>
          <w:rFonts w:ascii="Times New Roman" w:hAnsi="Times New Roman" w:cs="Times New Roman"/>
        </w:rPr>
        <w:t xml:space="preserve">herhangi bir bilinen otoimmün/sistemik inflamatuar sendrom olmadan </w:t>
      </w:r>
      <w:r w:rsidRPr="004264B5">
        <w:rPr>
          <w:rFonts w:ascii="Times New Roman" w:hAnsi="Times New Roman" w:cs="Times New Roman"/>
        </w:rPr>
        <w:t>klasik monositlerin tüm monositlere oranının %94’ünü geçmesi)</w:t>
      </w:r>
    </w:p>
    <w:p w14:paraId="4F15B478" w14:textId="77777777" w:rsidR="00C17A3B" w:rsidRDefault="00C17A3B" w:rsidP="00C17A3B">
      <w:pPr>
        <w:spacing w:line="360" w:lineRule="auto"/>
        <w:jc w:val="both"/>
        <w:rPr>
          <w:rFonts w:ascii="Times New Roman" w:hAnsi="Times New Roman" w:cs="Times New Roman"/>
        </w:rPr>
      </w:pPr>
    </w:p>
    <w:p w14:paraId="40DC89E0" w14:textId="394600C3" w:rsidR="00DD0AFF" w:rsidRPr="004264B5" w:rsidRDefault="00C17A3B" w:rsidP="00C17A3B">
      <w:pPr>
        <w:spacing w:line="240" w:lineRule="auto"/>
        <w:jc w:val="both"/>
        <w:rPr>
          <w:rFonts w:ascii="Times New Roman" w:hAnsi="Times New Roman" w:cs="Times New Roman"/>
          <w:b/>
          <w:bCs/>
        </w:rPr>
      </w:pPr>
      <w:r w:rsidRPr="00C17A3B">
        <w:rPr>
          <w:rFonts w:ascii="Times New Roman" w:hAnsi="Times New Roman" w:cs="Times New Roman"/>
          <w:b/>
          <w:bCs/>
        </w:rPr>
        <w:t xml:space="preserve">Tablo 4. </w:t>
      </w:r>
      <w:r w:rsidRPr="00C17A3B">
        <w:rPr>
          <w:rFonts w:ascii="Times New Roman" w:hAnsi="Times New Roman" w:cs="Times New Roman"/>
        </w:rPr>
        <w:t xml:space="preserve">DSÖ 5.edisyon </w:t>
      </w:r>
      <w:r>
        <w:rPr>
          <w:rFonts w:ascii="Times New Roman" w:hAnsi="Times New Roman" w:cs="Times New Roman"/>
        </w:rPr>
        <w:t>t</w:t>
      </w:r>
      <w:r w:rsidRPr="00C17A3B">
        <w:rPr>
          <w:rFonts w:ascii="Times New Roman" w:hAnsi="Times New Roman" w:cs="Times New Roman"/>
        </w:rPr>
        <w:t xml:space="preserve">anı </w:t>
      </w:r>
      <w:r>
        <w:rPr>
          <w:rFonts w:ascii="Times New Roman" w:hAnsi="Times New Roman" w:cs="Times New Roman"/>
        </w:rPr>
        <w:t>k</w:t>
      </w:r>
      <w:r w:rsidRPr="00C17A3B">
        <w:rPr>
          <w:rFonts w:ascii="Times New Roman" w:hAnsi="Times New Roman" w:cs="Times New Roman"/>
        </w:rPr>
        <w:t>riterleri</w:t>
      </w:r>
    </w:p>
    <w:tbl>
      <w:tblPr>
        <w:tblStyle w:val="TabloKlavuzu"/>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9062"/>
      </w:tblGrid>
      <w:tr w:rsidR="007C007A" w14:paraId="3A20044A" w14:textId="77777777" w:rsidTr="002C7EAD">
        <w:tc>
          <w:tcPr>
            <w:tcW w:w="9062" w:type="dxa"/>
            <w:shd w:val="clear" w:color="auto" w:fill="7030A0"/>
          </w:tcPr>
          <w:p w14:paraId="2904D9B0" w14:textId="3B23F1A9" w:rsidR="007C007A" w:rsidRDefault="007C007A" w:rsidP="007C007A">
            <w:pPr>
              <w:spacing w:line="360" w:lineRule="auto"/>
              <w:ind w:firstLine="708"/>
              <w:jc w:val="center"/>
              <w:rPr>
                <w:rFonts w:ascii="Times New Roman" w:hAnsi="Times New Roman" w:cs="Times New Roman"/>
                <w:b/>
                <w:bCs/>
              </w:rPr>
            </w:pPr>
            <w:r w:rsidRPr="005A01C3">
              <w:rPr>
                <w:rFonts w:ascii="Times New Roman" w:hAnsi="Times New Roman" w:cs="Times New Roman"/>
                <w:b/>
                <w:bCs/>
                <w:color w:val="FFFFFF" w:themeColor="background1"/>
              </w:rPr>
              <w:t>KMML DSÖ 5.Edisyon Tanı Kriterleri</w:t>
            </w:r>
          </w:p>
        </w:tc>
      </w:tr>
      <w:tr w:rsidR="007C007A" w14:paraId="3EE0296D" w14:textId="77777777" w:rsidTr="002C7EAD">
        <w:tc>
          <w:tcPr>
            <w:tcW w:w="9062" w:type="dxa"/>
            <w:shd w:val="clear" w:color="auto" w:fill="FFCE3C"/>
          </w:tcPr>
          <w:p w14:paraId="79514C11" w14:textId="5C05AD12" w:rsidR="007C007A" w:rsidRDefault="007C007A" w:rsidP="007C007A">
            <w:pPr>
              <w:pStyle w:val="ListeParagraf"/>
              <w:spacing w:line="360" w:lineRule="auto"/>
              <w:jc w:val="both"/>
              <w:rPr>
                <w:rFonts w:ascii="Times New Roman" w:hAnsi="Times New Roman" w:cs="Times New Roman"/>
                <w:b/>
                <w:bCs/>
              </w:rPr>
            </w:pPr>
            <w:r w:rsidRPr="004264B5">
              <w:rPr>
                <w:rFonts w:ascii="Times New Roman" w:hAnsi="Times New Roman" w:cs="Times New Roman"/>
                <w:b/>
                <w:bCs/>
              </w:rPr>
              <w:t>Mutlak kriterler</w:t>
            </w:r>
            <w:r w:rsidRPr="004264B5">
              <w:rPr>
                <w:rFonts w:ascii="Times New Roman" w:hAnsi="Times New Roman" w:cs="Times New Roman"/>
              </w:rPr>
              <w:t xml:space="preserve"> </w:t>
            </w:r>
            <w:r>
              <w:rPr>
                <w:rFonts w:ascii="Times New Roman" w:hAnsi="Times New Roman" w:cs="Times New Roman"/>
              </w:rPr>
              <w:t>(</w:t>
            </w:r>
            <w:r w:rsidRPr="004264B5">
              <w:rPr>
                <w:rFonts w:ascii="Times New Roman" w:hAnsi="Times New Roman" w:cs="Times New Roman"/>
              </w:rPr>
              <w:t>Mutlak kriterler bütün hastalarda sağlanmalıdır</w:t>
            </w:r>
            <w:r>
              <w:rPr>
                <w:rFonts w:ascii="Times New Roman" w:hAnsi="Times New Roman" w:cs="Times New Roman"/>
              </w:rPr>
              <w:t>)</w:t>
            </w:r>
          </w:p>
        </w:tc>
      </w:tr>
      <w:tr w:rsidR="007C007A" w14:paraId="3EDF8860" w14:textId="77777777" w:rsidTr="002C7EAD">
        <w:tc>
          <w:tcPr>
            <w:tcW w:w="9062" w:type="dxa"/>
            <w:shd w:val="clear" w:color="auto" w:fill="F2F2F2" w:themeFill="background1" w:themeFillShade="F2"/>
          </w:tcPr>
          <w:p w14:paraId="0C4ACA62" w14:textId="77777777" w:rsidR="007C007A" w:rsidRPr="007C007A" w:rsidRDefault="007C007A" w:rsidP="007C007A">
            <w:pPr>
              <w:pStyle w:val="ListeParagraf"/>
              <w:numPr>
                <w:ilvl w:val="0"/>
                <w:numId w:val="38"/>
              </w:numPr>
              <w:spacing w:line="360" w:lineRule="auto"/>
              <w:jc w:val="both"/>
              <w:rPr>
                <w:rFonts w:ascii="Times New Roman" w:hAnsi="Times New Roman" w:cs="Times New Roman"/>
              </w:rPr>
            </w:pPr>
            <w:r w:rsidRPr="007C007A">
              <w:rPr>
                <w:rFonts w:ascii="Times New Roman" w:hAnsi="Times New Roman" w:cs="Times New Roman"/>
              </w:rPr>
              <w:t>Monositoz; absolü monosit sayısı en az 500/mikroL olmalıdır. Tüm çekirdekli hücrelerin en az %10’u monosit olmalıdır.</w:t>
            </w:r>
          </w:p>
          <w:p w14:paraId="2C42CF32" w14:textId="77777777" w:rsidR="007C007A" w:rsidRPr="007C007A" w:rsidRDefault="007C007A" w:rsidP="007C007A">
            <w:pPr>
              <w:pStyle w:val="ListeParagraf"/>
              <w:numPr>
                <w:ilvl w:val="0"/>
                <w:numId w:val="38"/>
              </w:numPr>
              <w:spacing w:line="360" w:lineRule="auto"/>
              <w:jc w:val="both"/>
              <w:rPr>
                <w:rFonts w:ascii="Times New Roman" w:hAnsi="Times New Roman" w:cs="Times New Roman"/>
              </w:rPr>
            </w:pPr>
            <w:r w:rsidRPr="007C007A">
              <w:rPr>
                <w:rFonts w:ascii="Times New Roman" w:hAnsi="Times New Roman" w:cs="Times New Roman"/>
              </w:rPr>
              <w:t xml:space="preserve">Blast oranı %20’den az olmalıdır. </w:t>
            </w:r>
          </w:p>
          <w:p w14:paraId="1A13707B" w14:textId="094F9961" w:rsidR="007C007A" w:rsidRPr="007C007A" w:rsidRDefault="007C007A" w:rsidP="007C007A">
            <w:pPr>
              <w:pStyle w:val="ListeParagraf"/>
              <w:numPr>
                <w:ilvl w:val="0"/>
                <w:numId w:val="38"/>
              </w:numPr>
              <w:spacing w:line="360" w:lineRule="auto"/>
              <w:jc w:val="both"/>
              <w:rPr>
                <w:rFonts w:ascii="Times New Roman" w:hAnsi="Times New Roman" w:cs="Times New Roman"/>
              </w:rPr>
            </w:pPr>
            <w:r w:rsidRPr="007C007A">
              <w:rPr>
                <w:rFonts w:ascii="Times New Roman" w:hAnsi="Times New Roman" w:cs="Times New Roman"/>
              </w:rPr>
              <w:t xml:space="preserve">KML ve diğer miyeloproliferatif neoplazmların tanısal kriterleri karşılanmıyor olmalıdır. </w:t>
            </w:r>
          </w:p>
          <w:p w14:paraId="38A2212D" w14:textId="62885DE5" w:rsidR="007C007A" w:rsidRPr="007C007A" w:rsidRDefault="007C007A" w:rsidP="007C007A">
            <w:pPr>
              <w:pStyle w:val="ListeParagraf"/>
              <w:numPr>
                <w:ilvl w:val="0"/>
                <w:numId w:val="38"/>
              </w:numPr>
              <w:spacing w:line="360" w:lineRule="auto"/>
              <w:jc w:val="both"/>
              <w:rPr>
                <w:rFonts w:ascii="Times New Roman" w:hAnsi="Times New Roman" w:cs="Times New Roman"/>
              </w:rPr>
            </w:pPr>
            <w:r w:rsidRPr="007C007A">
              <w:rPr>
                <w:rFonts w:ascii="Times New Roman" w:hAnsi="Times New Roman" w:cs="Times New Roman"/>
              </w:rPr>
              <w:t>Tirozin kinaz füzyonu ile giden lenfoid/miyeloid neoplazmların tanı kriterleri karşılanmıyor olmalıdır.</w:t>
            </w:r>
          </w:p>
        </w:tc>
      </w:tr>
      <w:tr w:rsidR="007C007A" w14:paraId="5A4C6442" w14:textId="77777777" w:rsidTr="002C7EAD">
        <w:tc>
          <w:tcPr>
            <w:tcW w:w="9062" w:type="dxa"/>
            <w:shd w:val="clear" w:color="auto" w:fill="FFCE3C"/>
          </w:tcPr>
          <w:p w14:paraId="207F9A3A" w14:textId="3029965F" w:rsidR="007C007A" w:rsidRDefault="007C007A" w:rsidP="007C007A">
            <w:pPr>
              <w:pStyle w:val="ListeParagraf"/>
              <w:spacing w:line="360" w:lineRule="auto"/>
              <w:jc w:val="both"/>
              <w:rPr>
                <w:rFonts w:ascii="Times New Roman" w:hAnsi="Times New Roman" w:cs="Times New Roman"/>
                <w:b/>
                <w:bCs/>
              </w:rPr>
            </w:pPr>
            <w:r w:rsidRPr="004264B5">
              <w:rPr>
                <w:rFonts w:ascii="Times New Roman" w:hAnsi="Times New Roman" w:cs="Times New Roman"/>
                <w:b/>
                <w:bCs/>
              </w:rPr>
              <w:t>Destekleyici kriterler</w:t>
            </w:r>
          </w:p>
        </w:tc>
      </w:tr>
      <w:tr w:rsidR="007C007A" w14:paraId="3A738ECA" w14:textId="77777777" w:rsidTr="002C7EAD">
        <w:tc>
          <w:tcPr>
            <w:tcW w:w="9062" w:type="dxa"/>
            <w:shd w:val="clear" w:color="auto" w:fill="F6C3FF"/>
          </w:tcPr>
          <w:p w14:paraId="43413635" w14:textId="77777777" w:rsidR="007C007A" w:rsidRPr="007C007A" w:rsidRDefault="007C007A" w:rsidP="007C007A">
            <w:pPr>
              <w:pStyle w:val="ListeParagraf"/>
              <w:numPr>
                <w:ilvl w:val="0"/>
                <w:numId w:val="39"/>
              </w:numPr>
              <w:spacing w:line="360" w:lineRule="auto"/>
              <w:jc w:val="both"/>
              <w:rPr>
                <w:rFonts w:ascii="Times New Roman" w:hAnsi="Times New Roman" w:cs="Times New Roman"/>
              </w:rPr>
            </w:pPr>
            <w:r w:rsidRPr="007C007A">
              <w:rPr>
                <w:rFonts w:ascii="Times New Roman" w:hAnsi="Times New Roman" w:cs="Times New Roman"/>
              </w:rPr>
              <w:t>En az bir miyeloid sırayı etkileyen displazi bulunması. Hücrelerin en az %10’u etkilenmelidir.</w:t>
            </w:r>
          </w:p>
          <w:p w14:paraId="4E8328FF" w14:textId="77777777" w:rsidR="007C007A" w:rsidRPr="007C007A" w:rsidRDefault="007C007A" w:rsidP="007C007A">
            <w:pPr>
              <w:pStyle w:val="ListeParagraf"/>
              <w:numPr>
                <w:ilvl w:val="0"/>
                <w:numId w:val="39"/>
              </w:numPr>
              <w:spacing w:line="360" w:lineRule="auto"/>
              <w:jc w:val="both"/>
              <w:rPr>
                <w:rFonts w:ascii="Times New Roman" w:hAnsi="Times New Roman" w:cs="Times New Roman"/>
              </w:rPr>
            </w:pPr>
            <w:r w:rsidRPr="007C007A">
              <w:rPr>
                <w:rFonts w:ascii="Times New Roman" w:hAnsi="Times New Roman" w:cs="Times New Roman"/>
              </w:rPr>
              <w:t>Kazanılmış klonal sitogenetik veya moleküler anormallik</w:t>
            </w:r>
          </w:p>
          <w:p w14:paraId="3FAF12DD" w14:textId="198CED95" w:rsidR="007C007A" w:rsidRPr="007C007A" w:rsidRDefault="007C007A" w:rsidP="007C007A">
            <w:pPr>
              <w:pStyle w:val="ListeParagraf"/>
              <w:numPr>
                <w:ilvl w:val="0"/>
                <w:numId w:val="39"/>
              </w:numPr>
              <w:spacing w:line="360" w:lineRule="auto"/>
              <w:jc w:val="both"/>
              <w:rPr>
                <w:rFonts w:ascii="Times New Roman" w:hAnsi="Times New Roman" w:cs="Times New Roman"/>
              </w:rPr>
            </w:pPr>
            <w:r w:rsidRPr="007C007A">
              <w:rPr>
                <w:rFonts w:ascii="Times New Roman" w:hAnsi="Times New Roman" w:cs="Times New Roman"/>
              </w:rPr>
              <w:t>Periferik kanda monosit alt gruplarının anormal dağılımı</w:t>
            </w:r>
          </w:p>
        </w:tc>
      </w:tr>
      <w:tr w:rsidR="007C007A" w14:paraId="03F33F86" w14:textId="77777777" w:rsidTr="002C7EAD">
        <w:tc>
          <w:tcPr>
            <w:tcW w:w="9062" w:type="dxa"/>
            <w:shd w:val="clear" w:color="auto" w:fill="FAE2D5" w:themeFill="accent2" w:themeFillTint="33"/>
          </w:tcPr>
          <w:p w14:paraId="23CC92D4" w14:textId="77777777" w:rsidR="007C007A" w:rsidRPr="005A01C3" w:rsidRDefault="007C007A" w:rsidP="007C007A">
            <w:pPr>
              <w:spacing w:line="360" w:lineRule="auto"/>
              <w:jc w:val="both"/>
              <w:rPr>
                <w:rFonts w:ascii="Times New Roman" w:hAnsi="Times New Roman" w:cs="Times New Roman"/>
                <w:i/>
                <w:iCs/>
                <w:sz w:val="22"/>
                <w:szCs w:val="22"/>
              </w:rPr>
            </w:pPr>
            <w:r w:rsidRPr="005A01C3">
              <w:rPr>
                <w:rFonts w:ascii="Times New Roman" w:hAnsi="Times New Roman" w:cs="Times New Roman"/>
                <w:i/>
                <w:iCs/>
                <w:sz w:val="22"/>
                <w:szCs w:val="22"/>
              </w:rPr>
              <w:t>Monosit sayısı 1x10</w:t>
            </w:r>
            <w:r w:rsidRPr="005A01C3">
              <w:rPr>
                <w:rFonts w:ascii="Times New Roman" w:hAnsi="Times New Roman" w:cs="Times New Roman"/>
                <w:i/>
                <w:iCs/>
                <w:sz w:val="22"/>
                <w:szCs w:val="22"/>
                <w:vertAlign w:val="superscript"/>
              </w:rPr>
              <w:t>9</w:t>
            </w:r>
            <w:r w:rsidRPr="005A01C3">
              <w:rPr>
                <w:rFonts w:ascii="Times New Roman" w:hAnsi="Times New Roman" w:cs="Times New Roman"/>
                <w:i/>
                <w:iCs/>
                <w:sz w:val="22"/>
                <w:szCs w:val="22"/>
              </w:rPr>
              <w:t>/L veya üzerinde ise en az bir destekleyici kriter sağlanmalıdır.</w:t>
            </w:r>
          </w:p>
          <w:p w14:paraId="7E39A170" w14:textId="6781B756" w:rsidR="007C007A" w:rsidRPr="007C007A" w:rsidRDefault="007C007A" w:rsidP="004264B5">
            <w:pPr>
              <w:spacing w:line="360" w:lineRule="auto"/>
              <w:jc w:val="both"/>
              <w:rPr>
                <w:rFonts w:ascii="Times New Roman" w:hAnsi="Times New Roman" w:cs="Times New Roman"/>
              </w:rPr>
            </w:pPr>
            <w:r w:rsidRPr="005A01C3">
              <w:rPr>
                <w:rFonts w:ascii="Times New Roman" w:hAnsi="Times New Roman" w:cs="Times New Roman"/>
                <w:i/>
                <w:iCs/>
                <w:sz w:val="22"/>
                <w:szCs w:val="22"/>
              </w:rPr>
              <w:t>Monosit sayısı 0,5-1x10</w:t>
            </w:r>
            <w:r w:rsidRPr="005A01C3">
              <w:rPr>
                <w:rFonts w:ascii="Times New Roman" w:hAnsi="Times New Roman" w:cs="Times New Roman"/>
                <w:i/>
                <w:iCs/>
                <w:sz w:val="22"/>
                <w:szCs w:val="22"/>
                <w:vertAlign w:val="superscript"/>
              </w:rPr>
              <w:t>9</w:t>
            </w:r>
            <w:r w:rsidRPr="005A01C3">
              <w:rPr>
                <w:rFonts w:ascii="Times New Roman" w:hAnsi="Times New Roman" w:cs="Times New Roman"/>
                <w:i/>
                <w:iCs/>
                <w:sz w:val="22"/>
                <w:szCs w:val="22"/>
              </w:rPr>
              <w:t>/L aralığında ise destekleyici kriterlerden ilk ikisi sağlanmalıdır.</w:t>
            </w:r>
          </w:p>
        </w:tc>
      </w:tr>
    </w:tbl>
    <w:p w14:paraId="680E323E" w14:textId="77777777" w:rsidR="007C007A" w:rsidRDefault="007C007A" w:rsidP="004264B5">
      <w:pPr>
        <w:spacing w:after="0" w:line="360" w:lineRule="auto"/>
        <w:jc w:val="both"/>
        <w:rPr>
          <w:rFonts w:ascii="Times New Roman" w:hAnsi="Times New Roman" w:cs="Times New Roman"/>
          <w:b/>
          <w:bCs/>
        </w:rPr>
      </w:pPr>
    </w:p>
    <w:p w14:paraId="5AB86947" w14:textId="77777777" w:rsidR="007C007A" w:rsidRDefault="007C007A" w:rsidP="004264B5">
      <w:pPr>
        <w:spacing w:after="0" w:line="360" w:lineRule="auto"/>
        <w:jc w:val="both"/>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C17A3B" w:rsidRPr="004264B5" w14:paraId="7E20AE8A" w14:textId="77777777" w:rsidTr="00E66B20">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5677C84" w14:textId="678A555B" w:rsidR="00C17A3B" w:rsidRPr="004264B5" w:rsidRDefault="006409B1" w:rsidP="00E66B20">
            <w:pPr>
              <w:pStyle w:val="ListeParagraf"/>
              <w:numPr>
                <w:ilvl w:val="0"/>
                <w:numId w:val="26"/>
              </w:numPr>
              <w:spacing w:line="360" w:lineRule="auto"/>
              <w:jc w:val="both"/>
              <w:rPr>
                <w:rFonts w:ascii="Times New Roman" w:hAnsi="Times New Roman" w:cs="Times New Roman"/>
                <w:b/>
                <w:bCs/>
              </w:rPr>
            </w:pPr>
            <w:r w:rsidRPr="006409B1">
              <w:rPr>
                <w:rFonts w:ascii="Times New Roman" w:hAnsi="Times New Roman" w:cs="Times New Roman"/>
                <w:b/>
                <w:bCs/>
              </w:rPr>
              <w:lastRenderedPageBreak/>
              <w:t xml:space="preserve">DSÖ 5.edisyon tanı kriterlerine göre KMML tanısı için </w:t>
            </w:r>
            <w:r w:rsidR="009A38FB" w:rsidRPr="009A38FB">
              <w:rPr>
                <w:rFonts w:ascii="Times New Roman" w:hAnsi="Times New Roman" w:cs="Times New Roman"/>
                <w:b/>
                <w:bCs/>
              </w:rPr>
              <w:t>absolü monosit sayısı en az 500/mikroL olmalıdır ve tüm çekirdekli hücrelerin en az %10’u monosit olmalıdır.</w:t>
            </w:r>
          </w:p>
        </w:tc>
      </w:tr>
    </w:tbl>
    <w:p w14:paraId="00B907A9" w14:textId="77777777" w:rsidR="00C17A3B" w:rsidRDefault="00C17A3B" w:rsidP="004264B5">
      <w:pPr>
        <w:spacing w:after="0" w:line="360" w:lineRule="auto"/>
        <w:jc w:val="both"/>
        <w:rPr>
          <w:rFonts w:ascii="Times New Roman" w:hAnsi="Times New Roman" w:cs="Times New Roman"/>
          <w:b/>
          <w:bCs/>
        </w:rPr>
      </w:pPr>
    </w:p>
    <w:p w14:paraId="698155FD" w14:textId="4C30A1B9" w:rsidR="00E14D10" w:rsidRPr="004264B5" w:rsidRDefault="00DE46C8" w:rsidP="004264B5">
      <w:pPr>
        <w:spacing w:after="0" w:line="360" w:lineRule="auto"/>
        <w:jc w:val="both"/>
        <w:rPr>
          <w:rFonts w:ascii="Times New Roman" w:hAnsi="Times New Roman" w:cs="Times New Roman"/>
          <w:b/>
          <w:bCs/>
        </w:rPr>
      </w:pPr>
      <w:r w:rsidRPr="004264B5">
        <w:rPr>
          <w:rFonts w:ascii="Times New Roman" w:hAnsi="Times New Roman" w:cs="Times New Roman"/>
          <w:b/>
          <w:bCs/>
        </w:rPr>
        <w:t>Uluslararası Konsensüs Sınıflaması (ICC) Kriterleri</w:t>
      </w:r>
      <w:r w:rsidR="00347B71" w:rsidRPr="004264B5">
        <w:rPr>
          <w:rFonts w:ascii="Times New Roman" w:hAnsi="Times New Roman" w:cs="Times New Roman"/>
          <w:b/>
          <w:bCs/>
        </w:rPr>
        <w:t>:</w:t>
      </w:r>
    </w:p>
    <w:p w14:paraId="298BF722" w14:textId="224A7C7E" w:rsidR="00E14D10" w:rsidRPr="004264B5" w:rsidRDefault="00E14D10"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Monositoz: Absolü monosit sayısının 500/mi</w:t>
      </w:r>
      <w:r w:rsidR="00D73BC8" w:rsidRPr="004264B5">
        <w:rPr>
          <w:rFonts w:ascii="Times New Roman" w:hAnsi="Times New Roman" w:cs="Times New Roman"/>
        </w:rPr>
        <w:t>k</w:t>
      </w:r>
      <w:r w:rsidRPr="004264B5">
        <w:rPr>
          <w:rFonts w:ascii="Times New Roman" w:hAnsi="Times New Roman" w:cs="Times New Roman"/>
        </w:rPr>
        <w:t xml:space="preserve">roL’nin üzerinde olması. Monositler </w:t>
      </w:r>
      <w:r w:rsidR="00D73BC8" w:rsidRPr="004264B5">
        <w:rPr>
          <w:rFonts w:ascii="Times New Roman" w:hAnsi="Times New Roman" w:cs="Times New Roman"/>
        </w:rPr>
        <w:t>WBC’nin</w:t>
      </w:r>
      <w:r w:rsidRPr="004264B5">
        <w:rPr>
          <w:rFonts w:ascii="Times New Roman" w:hAnsi="Times New Roman" w:cs="Times New Roman"/>
        </w:rPr>
        <w:t xml:space="preserve"> en az %10’nu oluşturmalıdır.</w:t>
      </w:r>
    </w:p>
    <w:p w14:paraId="3F7AD7FC" w14:textId="3BEA9598" w:rsidR="00E14D10" w:rsidRPr="004264B5" w:rsidRDefault="00E14D10"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Sitopeniler</w:t>
      </w:r>
      <w:r w:rsidRPr="004264B5">
        <w:rPr>
          <w:rFonts w:ascii="Times New Roman" w:hAnsi="Times New Roman" w:cs="Times New Roman"/>
          <w:vertAlign w:val="superscript"/>
        </w:rPr>
        <w:t>*</w:t>
      </w:r>
      <w:r w:rsidRPr="004264B5">
        <w:rPr>
          <w:rFonts w:ascii="Times New Roman" w:hAnsi="Times New Roman" w:cs="Times New Roman"/>
        </w:rPr>
        <w:t xml:space="preserve">: </w:t>
      </w:r>
      <w:r w:rsidR="00DD0AFF" w:rsidRPr="004264B5">
        <w:rPr>
          <w:rFonts w:ascii="Times New Roman" w:hAnsi="Times New Roman" w:cs="Times New Roman"/>
        </w:rPr>
        <w:t>E</w:t>
      </w:r>
      <w:r w:rsidRPr="004264B5">
        <w:rPr>
          <w:rFonts w:ascii="Times New Roman" w:hAnsi="Times New Roman" w:cs="Times New Roman"/>
        </w:rPr>
        <w:t>n az bir sitopeni olması beklenir.</w:t>
      </w:r>
    </w:p>
    <w:p w14:paraId="66BCBB15" w14:textId="77777777" w:rsidR="00E14D10" w:rsidRPr="004264B5" w:rsidRDefault="00E14D10" w:rsidP="004264B5">
      <w:pPr>
        <w:pStyle w:val="ListeParagraf"/>
        <w:numPr>
          <w:ilvl w:val="1"/>
          <w:numId w:val="3"/>
        </w:numPr>
        <w:spacing w:line="360" w:lineRule="auto"/>
        <w:jc w:val="both"/>
        <w:rPr>
          <w:rFonts w:ascii="Times New Roman" w:hAnsi="Times New Roman" w:cs="Times New Roman"/>
        </w:rPr>
      </w:pPr>
      <w:r w:rsidRPr="004264B5">
        <w:rPr>
          <w:rFonts w:ascii="Times New Roman" w:hAnsi="Times New Roman" w:cs="Times New Roman"/>
        </w:rPr>
        <w:t>Anemi: Erkeklerde hemoglobin &lt;13g/dL, kadınlarda 12 g/dL.</w:t>
      </w:r>
    </w:p>
    <w:p w14:paraId="7161FAFA" w14:textId="0F1B7680" w:rsidR="00E14D10" w:rsidRPr="004264B5" w:rsidRDefault="00E14D10" w:rsidP="004264B5">
      <w:pPr>
        <w:pStyle w:val="ListeParagraf"/>
        <w:numPr>
          <w:ilvl w:val="1"/>
          <w:numId w:val="3"/>
        </w:numPr>
        <w:spacing w:line="360" w:lineRule="auto"/>
        <w:jc w:val="both"/>
        <w:rPr>
          <w:rFonts w:ascii="Times New Roman" w:hAnsi="Times New Roman" w:cs="Times New Roman"/>
        </w:rPr>
      </w:pPr>
      <w:r w:rsidRPr="004264B5">
        <w:rPr>
          <w:rFonts w:ascii="Times New Roman" w:hAnsi="Times New Roman" w:cs="Times New Roman"/>
        </w:rPr>
        <w:t>Nötropeni: Absolü nötrofil sayımı &lt;1</w:t>
      </w:r>
      <w:r w:rsidR="00D73BC8" w:rsidRPr="004264B5">
        <w:rPr>
          <w:rFonts w:ascii="Times New Roman" w:hAnsi="Times New Roman" w:cs="Times New Roman"/>
        </w:rPr>
        <w:t>,</w:t>
      </w:r>
      <w:r w:rsidRPr="004264B5">
        <w:rPr>
          <w:rFonts w:ascii="Times New Roman" w:hAnsi="Times New Roman" w:cs="Times New Roman"/>
        </w:rPr>
        <w:t>8x10</w:t>
      </w:r>
      <w:r w:rsidRPr="004264B5">
        <w:rPr>
          <w:rFonts w:ascii="Times New Roman" w:hAnsi="Times New Roman" w:cs="Times New Roman"/>
          <w:vertAlign w:val="superscript"/>
        </w:rPr>
        <w:t>9</w:t>
      </w:r>
      <w:r w:rsidRPr="004264B5">
        <w:rPr>
          <w:rFonts w:ascii="Times New Roman" w:hAnsi="Times New Roman" w:cs="Times New Roman"/>
        </w:rPr>
        <w:t>/L</w:t>
      </w:r>
    </w:p>
    <w:p w14:paraId="56E64DAB" w14:textId="2B9DC96B" w:rsidR="00E14D10" w:rsidRPr="004264B5" w:rsidRDefault="00E14D10" w:rsidP="004264B5">
      <w:pPr>
        <w:pStyle w:val="ListeParagraf"/>
        <w:numPr>
          <w:ilvl w:val="1"/>
          <w:numId w:val="3"/>
        </w:numPr>
        <w:spacing w:line="360" w:lineRule="auto"/>
        <w:jc w:val="both"/>
        <w:rPr>
          <w:rFonts w:ascii="Times New Roman" w:hAnsi="Times New Roman" w:cs="Times New Roman"/>
        </w:rPr>
      </w:pPr>
      <w:r w:rsidRPr="004264B5">
        <w:rPr>
          <w:rFonts w:ascii="Times New Roman" w:hAnsi="Times New Roman" w:cs="Times New Roman"/>
        </w:rPr>
        <w:t>Trombositopeni: Trombosit sayımı &lt;150x10</w:t>
      </w:r>
      <w:r w:rsidRPr="004264B5">
        <w:rPr>
          <w:rFonts w:ascii="Times New Roman" w:hAnsi="Times New Roman" w:cs="Times New Roman"/>
          <w:vertAlign w:val="superscript"/>
        </w:rPr>
        <w:t>9</w:t>
      </w:r>
      <w:r w:rsidRPr="004264B5">
        <w:rPr>
          <w:rFonts w:ascii="Times New Roman" w:hAnsi="Times New Roman" w:cs="Times New Roman"/>
        </w:rPr>
        <w:t>/L</w:t>
      </w:r>
    </w:p>
    <w:p w14:paraId="2FAA696D" w14:textId="57CC0DED" w:rsidR="00E14D10" w:rsidRPr="004264B5" w:rsidRDefault="00E14D10"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Blast sayısı: Periferik kan ve kemik iliğindeki bütün hücrelerin %20’sinden azını blastların oluşturması. Blast sayısı hesabına m</w:t>
      </w:r>
      <w:r w:rsidR="00D73BC8" w:rsidRPr="004264B5">
        <w:rPr>
          <w:rFonts w:ascii="Times New Roman" w:hAnsi="Times New Roman" w:cs="Times New Roman"/>
        </w:rPr>
        <w:t>i</w:t>
      </w:r>
      <w:r w:rsidRPr="004264B5">
        <w:rPr>
          <w:rFonts w:ascii="Times New Roman" w:hAnsi="Times New Roman" w:cs="Times New Roman"/>
        </w:rPr>
        <w:t>yeloblastlar, monoblastlar ve promonositler eklenir</w:t>
      </w:r>
      <w:r w:rsidR="00D73BC8" w:rsidRPr="004264B5">
        <w:rPr>
          <w:rFonts w:ascii="Times New Roman" w:hAnsi="Times New Roman" w:cs="Times New Roman"/>
        </w:rPr>
        <w:t>.</w:t>
      </w:r>
    </w:p>
    <w:p w14:paraId="09DDF688" w14:textId="74E09E82" w:rsidR="00E14D10" w:rsidRPr="004264B5" w:rsidRDefault="00E14D10"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Klonalite</w:t>
      </w:r>
      <w:r w:rsidRPr="004264B5">
        <w:rPr>
          <w:rFonts w:ascii="Times New Roman" w:hAnsi="Times New Roman" w:cs="Times New Roman"/>
          <w:vertAlign w:val="superscript"/>
        </w:rPr>
        <w:t>**</w:t>
      </w:r>
      <w:r w:rsidRPr="004264B5">
        <w:rPr>
          <w:rFonts w:ascii="Times New Roman" w:hAnsi="Times New Roman" w:cs="Times New Roman"/>
        </w:rPr>
        <w:t>: Anormal sitogenetik ve/veya bir veya daha fazla m</w:t>
      </w:r>
      <w:r w:rsidR="00D73BC8" w:rsidRPr="004264B5">
        <w:rPr>
          <w:rFonts w:ascii="Times New Roman" w:hAnsi="Times New Roman" w:cs="Times New Roman"/>
        </w:rPr>
        <w:t>i</w:t>
      </w:r>
      <w:r w:rsidRPr="004264B5">
        <w:rPr>
          <w:rFonts w:ascii="Times New Roman" w:hAnsi="Times New Roman" w:cs="Times New Roman"/>
        </w:rPr>
        <w:t>yeloid neoplazm ilişkili mutasyon (en az %10 varyant alel fraksiyonu (VAF) ile)</w:t>
      </w:r>
    </w:p>
    <w:p w14:paraId="56C1847F" w14:textId="48190F76" w:rsidR="00E14D10" w:rsidRPr="004264B5" w:rsidRDefault="00E14D10"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 xml:space="preserve">Kemik İliği: </w:t>
      </w:r>
      <w:r w:rsidR="00AF4D66">
        <w:rPr>
          <w:rFonts w:ascii="Times New Roman" w:hAnsi="Times New Roman" w:cs="Times New Roman"/>
        </w:rPr>
        <w:t>AML</w:t>
      </w:r>
      <w:r w:rsidR="009F745E" w:rsidRPr="004264B5">
        <w:rPr>
          <w:rFonts w:ascii="Times New Roman" w:hAnsi="Times New Roman" w:cs="Times New Roman"/>
        </w:rPr>
        <w:t xml:space="preserve">, </w:t>
      </w:r>
      <w:bookmarkStart w:id="0" w:name="_Hlk171975500"/>
      <w:r w:rsidR="009F745E" w:rsidRPr="004264B5">
        <w:rPr>
          <w:rFonts w:ascii="Times New Roman" w:hAnsi="Times New Roman" w:cs="Times New Roman"/>
        </w:rPr>
        <w:t>m</w:t>
      </w:r>
      <w:r w:rsidR="00D73BC8" w:rsidRPr="004264B5">
        <w:rPr>
          <w:rFonts w:ascii="Times New Roman" w:hAnsi="Times New Roman" w:cs="Times New Roman"/>
        </w:rPr>
        <w:t>i</w:t>
      </w:r>
      <w:r w:rsidR="009F745E" w:rsidRPr="004264B5">
        <w:rPr>
          <w:rFonts w:ascii="Times New Roman" w:hAnsi="Times New Roman" w:cs="Times New Roman"/>
        </w:rPr>
        <w:t xml:space="preserve">yeloproliferatif neoplazm </w:t>
      </w:r>
      <w:bookmarkEnd w:id="0"/>
      <w:r w:rsidR="009F745E" w:rsidRPr="004264B5">
        <w:rPr>
          <w:rFonts w:ascii="Times New Roman" w:hAnsi="Times New Roman" w:cs="Times New Roman"/>
        </w:rPr>
        <w:t>veya monositoz ilişkili herhangi bir hastalık özelliği göstermeyen, hiperselüler ve genellikle artmış monositler gösterilir.</w:t>
      </w:r>
    </w:p>
    <w:p w14:paraId="7A560007" w14:textId="6F99F862" w:rsidR="009F745E" w:rsidRPr="004264B5" w:rsidRDefault="009F745E" w:rsidP="004264B5">
      <w:pPr>
        <w:pStyle w:val="ListeParagraf"/>
        <w:numPr>
          <w:ilvl w:val="0"/>
          <w:numId w:val="3"/>
        </w:numPr>
        <w:spacing w:line="360" w:lineRule="auto"/>
        <w:jc w:val="both"/>
        <w:rPr>
          <w:rFonts w:ascii="Times New Roman" w:hAnsi="Times New Roman" w:cs="Times New Roman"/>
        </w:rPr>
      </w:pPr>
      <w:r w:rsidRPr="004264B5">
        <w:rPr>
          <w:rFonts w:ascii="Times New Roman" w:hAnsi="Times New Roman" w:cs="Times New Roman"/>
        </w:rPr>
        <w:t xml:space="preserve">Diğer </w:t>
      </w:r>
      <w:r w:rsidR="00D73BC8" w:rsidRPr="004264B5">
        <w:rPr>
          <w:rFonts w:ascii="Times New Roman" w:hAnsi="Times New Roman" w:cs="Times New Roman"/>
        </w:rPr>
        <w:t>miyeloproliferatif neoplazmların</w:t>
      </w:r>
      <w:r w:rsidRPr="004264B5">
        <w:rPr>
          <w:rFonts w:ascii="Times New Roman" w:hAnsi="Times New Roman" w:cs="Times New Roman"/>
        </w:rPr>
        <w:t xml:space="preserve"> dışlanması: </w:t>
      </w:r>
      <w:r w:rsidR="004F1E60" w:rsidRPr="004264B5">
        <w:rPr>
          <w:rFonts w:ascii="Times New Roman" w:hAnsi="Times New Roman" w:cs="Times New Roman"/>
        </w:rPr>
        <w:t>E</w:t>
      </w:r>
      <w:r w:rsidRPr="004264B5">
        <w:rPr>
          <w:rFonts w:ascii="Times New Roman" w:hAnsi="Times New Roman" w:cs="Times New Roman"/>
        </w:rPr>
        <w:t>ozinofili ve tirozin kinaz gen füzyonları ile giden m</w:t>
      </w:r>
      <w:r w:rsidR="00D73BC8" w:rsidRPr="004264B5">
        <w:rPr>
          <w:rFonts w:ascii="Times New Roman" w:hAnsi="Times New Roman" w:cs="Times New Roman"/>
        </w:rPr>
        <w:t>i</w:t>
      </w:r>
      <w:r w:rsidRPr="004264B5">
        <w:rPr>
          <w:rFonts w:ascii="Times New Roman" w:hAnsi="Times New Roman" w:cs="Times New Roman"/>
        </w:rPr>
        <w:t>yeloid/lenfoid neoplazm veya BCR::ABL1 geninin olmaması.</w:t>
      </w:r>
    </w:p>
    <w:p w14:paraId="6DD56120" w14:textId="00DAC509" w:rsidR="009F745E" w:rsidRPr="004264B5" w:rsidRDefault="009F745E" w:rsidP="004264B5">
      <w:pPr>
        <w:spacing w:line="360" w:lineRule="auto"/>
        <w:jc w:val="both"/>
        <w:rPr>
          <w:rFonts w:ascii="Times New Roman" w:hAnsi="Times New Roman" w:cs="Times New Roman"/>
          <w:i/>
          <w:iCs/>
        </w:rPr>
      </w:pPr>
      <w:r w:rsidRPr="004264B5">
        <w:rPr>
          <w:rFonts w:ascii="Times New Roman" w:hAnsi="Times New Roman" w:cs="Times New Roman"/>
          <w:i/>
          <w:iCs/>
        </w:rPr>
        <w:t>*Erken evre KMML olan hastalarda sitopeni görülmeyebilir veya sınırda olabilir.</w:t>
      </w:r>
    </w:p>
    <w:p w14:paraId="07F8D671" w14:textId="1BE02C95" w:rsidR="009F745E" w:rsidRPr="004264B5" w:rsidRDefault="009F745E" w:rsidP="004264B5">
      <w:pPr>
        <w:spacing w:line="360" w:lineRule="auto"/>
        <w:jc w:val="both"/>
        <w:rPr>
          <w:rFonts w:ascii="Times New Roman" w:hAnsi="Times New Roman" w:cs="Times New Roman"/>
          <w:i/>
          <w:iCs/>
        </w:rPr>
      </w:pPr>
      <w:r w:rsidRPr="004264B5">
        <w:rPr>
          <w:rFonts w:ascii="Times New Roman" w:hAnsi="Times New Roman" w:cs="Times New Roman"/>
          <w:i/>
          <w:iCs/>
        </w:rPr>
        <w:t xml:space="preserve">**Klonalitenin </w:t>
      </w:r>
      <w:r w:rsidR="0051574B" w:rsidRPr="004264B5">
        <w:rPr>
          <w:rFonts w:ascii="Times New Roman" w:hAnsi="Times New Roman" w:cs="Times New Roman"/>
          <w:i/>
          <w:iCs/>
        </w:rPr>
        <w:t>gösterilemediği</w:t>
      </w:r>
      <w:r w:rsidRPr="004264B5">
        <w:rPr>
          <w:rFonts w:ascii="Times New Roman" w:hAnsi="Times New Roman" w:cs="Times New Roman"/>
          <w:i/>
          <w:iCs/>
        </w:rPr>
        <w:t xml:space="preserve"> durumlarda ab</w:t>
      </w:r>
      <w:r w:rsidR="0051574B" w:rsidRPr="004264B5">
        <w:rPr>
          <w:rFonts w:ascii="Times New Roman" w:hAnsi="Times New Roman" w:cs="Times New Roman"/>
          <w:i/>
          <w:iCs/>
        </w:rPr>
        <w:t>so</w:t>
      </w:r>
      <w:r w:rsidRPr="004264B5">
        <w:rPr>
          <w:rFonts w:ascii="Times New Roman" w:hAnsi="Times New Roman" w:cs="Times New Roman"/>
          <w:i/>
          <w:iCs/>
        </w:rPr>
        <w:t>lü monosit sayısının 1x10</w:t>
      </w:r>
      <w:r w:rsidRPr="004264B5">
        <w:rPr>
          <w:rFonts w:ascii="Times New Roman" w:hAnsi="Times New Roman" w:cs="Times New Roman"/>
          <w:i/>
          <w:iCs/>
          <w:vertAlign w:val="superscript"/>
        </w:rPr>
        <w:t>9</w:t>
      </w:r>
      <w:r w:rsidRPr="004264B5">
        <w:rPr>
          <w:rFonts w:ascii="Times New Roman" w:hAnsi="Times New Roman" w:cs="Times New Roman"/>
          <w:i/>
          <w:iCs/>
        </w:rPr>
        <w:t xml:space="preserve">/L’yi aşması ve </w:t>
      </w:r>
      <w:r w:rsidR="00D73BC8" w:rsidRPr="004264B5">
        <w:rPr>
          <w:rFonts w:ascii="Times New Roman" w:hAnsi="Times New Roman" w:cs="Times New Roman"/>
          <w:i/>
          <w:iCs/>
        </w:rPr>
        <w:t>WBC’nin</w:t>
      </w:r>
      <w:r w:rsidRPr="004264B5">
        <w:rPr>
          <w:rFonts w:ascii="Times New Roman" w:hAnsi="Times New Roman" w:cs="Times New Roman"/>
          <w:i/>
          <w:iCs/>
        </w:rPr>
        <w:t xml:space="preserve"> en az %10’nu oluşturduğu gösterilmelidir. Ek olarak </w:t>
      </w:r>
      <w:r w:rsidR="004F1E60" w:rsidRPr="004264B5">
        <w:rPr>
          <w:rFonts w:ascii="Times New Roman" w:hAnsi="Times New Roman" w:cs="Times New Roman"/>
          <w:i/>
          <w:iCs/>
        </w:rPr>
        <w:t>a) Periferik</w:t>
      </w:r>
      <w:r w:rsidRPr="004264B5">
        <w:rPr>
          <w:rFonts w:ascii="Times New Roman" w:hAnsi="Times New Roman" w:cs="Times New Roman"/>
          <w:i/>
          <w:iCs/>
        </w:rPr>
        <w:t xml:space="preserve"> </w:t>
      </w:r>
      <w:r w:rsidR="004F1E60" w:rsidRPr="004264B5">
        <w:rPr>
          <w:rFonts w:ascii="Times New Roman" w:hAnsi="Times New Roman" w:cs="Times New Roman"/>
          <w:i/>
          <w:iCs/>
        </w:rPr>
        <w:t>kanda&gt;</w:t>
      </w:r>
      <w:r w:rsidRPr="004264B5">
        <w:rPr>
          <w:rFonts w:ascii="Times New Roman" w:hAnsi="Times New Roman" w:cs="Times New Roman"/>
          <w:i/>
          <w:iCs/>
        </w:rPr>
        <w:t xml:space="preserve">%2, kemik iliğinde en az %5 blast+promonosit </w:t>
      </w:r>
      <w:r w:rsidR="004F1E60" w:rsidRPr="004264B5">
        <w:rPr>
          <w:rFonts w:ascii="Times New Roman" w:hAnsi="Times New Roman" w:cs="Times New Roman"/>
          <w:i/>
          <w:iCs/>
        </w:rPr>
        <w:t>b) Morfolojik</w:t>
      </w:r>
      <w:r w:rsidRPr="004264B5">
        <w:rPr>
          <w:rFonts w:ascii="Times New Roman" w:hAnsi="Times New Roman" w:cs="Times New Roman"/>
          <w:i/>
          <w:iCs/>
        </w:rPr>
        <w:t xml:space="preserve"> displazi c)KMML ile ilişkili anormal immünfenotip </w:t>
      </w:r>
      <w:r w:rsidR="0051574B" w:rsidRPr="004264B5">
        <w:rPr>
          <w:rFonts w:ascii="Times New Roman" w:hAnsi="Times New Roman" w:cs="Times New Roman"/>
          <w:i/>
          <w:iCs/>
        </w:rPr>
        <w:t>bulunması</w:t>
      </w:r>
      <w:r w:rsidRPr="004264B5">
        <w:rPr>
          <w:rFonts w:ascii="Times New Roman" w:hAnsi="Times New Roman" w:cs="Times New Roman"/>
          <w:i/>
          <w:iCs/>
        </w:rPr>
        <w:t xml:space="preserve"> kriterlerinden en az biri daha olmalıdır.</w:t>
      </w:r>
    </w:p>
    <w:p w14:paraId="39C5A4E8" w14:textId="09028270" w:rsidR="001600C3" w:rsidRDefault="001600C3" w:rsidP="004264B5">
      <w:pPr>
        <w:spacing w:line="360" w:lineRule="auto"/>
        <w:ind w:firstLine="708"/>
        <w:jc w:val="both"/>
        <w:rPr>
          <w:rStyle w:val="pagelast"/>
          <w:rFonts w:ascii="Times New Roman" w:hAnsi="Times New Roman" w:cs="Times New Roman"/>
          <w:b/>
          <w:bCs/>
          <w:shd w:val="clear" w:color="auto" w:fill="FFFFFF"/>
        </w:rPr>
      </w:pPr>
    </w:p>
    <w:p w14:paraId="5EEAAB41" w14:textId="799E9201" w:rsidR="001600C3" w:rsidRDefault="0053705E" w:rsidP="0053705E">
      <w:pPr>
        <w:spacing w:line="360" w:lineRule="auto"/>
        <w:jc w:val="both"/>
        <w:rPr>
          <w:rStyle w:val="pagelast"/>
          <w:rFonts w:ascii="Times New Roman" w:hAnsi="Times New Roman" w:cs="Times New Roman"/>
          <w:b/>
          <w:bCs/>
          <w:shd w:val="clear" w:color="auto" w:fill="FFFFFF"/>
        </w:rPr>
      </w:pPr>
      <w:r w:rsidRPr="0053705E">
        <w:rPr>
          <w:rStyle w:val="pagelast"/>
          <w:rFonts w:ascii="Times New Roman" w:hAnsi="Times New Roman" w:cs="Times New Roman"/>
          <w:b/>
          <w:bCs/>
          <w:noProof/>
          <w:shd w:val="clear" w:color="auto" w:fill="FFFFFF"/>
        </w:rPr>
        <w:lastRenderedPageBreak/>
        <w:drawing>
          <wp:inline distT="0" distB="0" distL="0" distR="0" wp14:anchorId="535437AF" wp14:editId="2EC3DBD5">
            <wp:extent cx="5732891" cy="7699822"/>
            <wp:effectExtent l="0" t="0" r="1270" b="0"/>
            <wp:docPr id="13491262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26258" name=""/>
                    <pic:cNvPicPr/>
                  </pic:nvPicPr>
                  <pic:blipFill>
                    <a:blip r:embed="rId11"/>
                    <a:stretch>
                      <a:fillRect/>
                    </a:stretch>
                  </pic:blipFill>
                  <pic:spPr>
                    <a:xfrm>
                      <a:off x="0" y="0"/>
                      <a:ext cx="5750758" cy="7723819"/>
                    </a:xfrm>
                    <a:prstGeom prst="rect">
                      <a:avLst/>
                    </a:prstGeom>
                  </pic:spPr>
                </pic:pic>
              </a:graphicData>
            </a:graphic>
          </wp:inline>
        </w:drawing>
      </w:r>
    </w:p>
    <w:p w14:paraId="7D6CADC4" w14:textId="77777777" w:rsidR="0053705E" w:rsidRPr="004264B5" w:rsidRDefault="0053705E" w:rsidP="0053705E">
      <w:pPr>
        <w:spacing w:line="360" w:lineRule="auto"/>
        <w:jc w:val="both"/>
        <w:rPr>
          <w:rStyle w:val="pagelast"/>
          <w:rFonts w:ascii="Times New Roman" w:hAnsi="Times New Roman" w:cs="Times New Roman"/>
          <w:color w:val="1C1D1E"/>
          <w:shd w:val="clear" w:color="auto" w:fill="FFFFFF"/>
        </w:rPr>
      </w:pPr>
      <w:r w:rsidRPr="004264B5">
        <w:rPr>
          <w:rFonts w:ascii="Times New Roman" w:hAnsi="Times New Roman" w:cs="Times New Roman"/>
          <w:b/>
          <w:bCs/>
        </w:rPr>
        <w:t xml:space="preserve">Algoritma 1. </w:t>
      </w:r>
      <w:r w:rsidRPr="004264B5">
        <w:rPr>
          <w:rFonts w:ascii="Times New Roman" w:hAnsi="Times New Roman" w:cs="Times New Roman"/>
        </w:rPr>
        <w:t>Periferik kanda monositoza yaklaşım</w:t>
      </w:r>
      <w:r w:rsidRPr="004264B5">
        <w:rPr>
          <w:rFonts w:ascii="Times New Roman" w:hAnsi="Times New Roman" w:cs="Times New Roman"/>
          <w:b/>
          <w:bCs/>
        </w:rPr>
        <w:t>. (</w:t>
      </w:r>
      <w:r w:rsidRPr="004264B5">
        <w:rPr>
          <w:rStyle w:val="author"/>
          <w:rFonts w:ascii="Times New Roman" w:hAnsi="Times New Roman" w:cs="Times New Roman"/>
          <w:i/>
          <w:iCs/>
          <w:color w:val="1C1D1E"/>
          <w:shd w:val="clear" w:color="auto" w:fill="FFFFFF"/>
        </w:rPr>
        <w:t>Patnaik MM</w:t>
      </w:r>
      <w:r w:rsidRPr="004264B5">
        <w:rPr>
          <w:rFonts w:ascii="Times New Roman" w:hAnsi="Times New Roman" w:cs="Times New Roman"/>
          <w:i/>
          <w:iCs/>
          <w:color w:val="1C1D1E"/>
          <w:shd w:val="clear" w:color="auto" w:fill="FFFFFF"/>
        </w:rPr>
        <w:t>, </w:t>
      </w:r>
      <w:r w:rsidRPr="004264B5">
        <w:rPr>
          <w:rStyle w:val="author"/>
          <w:rFonts w:ascii="Times New Roman" w:hAnsi="Times New Roman" w:cs="Times New Roman"/>
          <w:i/>
          <w:iCs/>
          <w:color w:val="1C1D1E"/>
          <w:shd w:val="clear" w:color="auto" w:fill="FFFFFF"/>
        </w:rPr>
        <w:t>Tefferi A</w:t>
      </w:r>
      <w:r w:rsidRPr="004264B5">
        <w:rPr>
          <w:rFonts w:ascii="Times New Roman" w:hAnsi="Times New Roman" w:cs="Times New Roman"/>
          <w:i/>
          <w:iCs/>
          <w:color w:val="1C1D1E"/>
          <w:shd w:val="clear" w:color="auto" w:fill="FFFFFF"/>
        </w:rPr>
        <w:t>. </w:t>
      </w:r>
      <w:r w:rsidRPr="004264B5">
        <w:rPr>
          <w:rStyle w:val="articletitle"/>
          <w:rFonts w:ascii="Times New Roman" w:hAnsi="Times New Roman" w:cs="Times New Roman"/>
          <w:i/>
          <w:iCs/>
          <w:color w:val="1C1D1E"/>
          <w:shd w:val="clear" w:color="auto" w:fill="FFFFFF"/>
        </w:rPr>
        <w:t>Chronic myelomonocytic leukemia: 2024 update on diagnosis, risk stratification and management</w:t>
      </w:r>
      <w:r w:rsidRPr="004264B5">
        <w:rPr>
          <w:rFonts w:ascii="Times New Roman" w:hAnsi="Times New Roman" w:cs="Times New Roman"/>
          <w:i/>
          <w:iCs/>
          <w:color w:val="1C1D1E"/>
          <w:shd w:val="clear" w:color="auto" w:fill="FFFFFF"/>
        </w:rPr>
        <w:t>. Am J Hematol. </w:t>
      </w:r>
      <w:r w:rsidRPr="004264B5">
        <w:rPr>
          <w:rStyle w:val="pubyear"/>
          <w:rFonts w:ascii="Times New Roman" w:hAnsi="Times New Roman" w:cs="Times New Roman"/>
          <w:i/>
          <w:iCs/>
          <w:color w:val="1C1D1E"/>
          <w:shd w:val="clear" w:color="auto" w:fill="FFFFFF"/>
        </w:rPr>
        <w:t>2024</w:t>
      </w:r>
      <w:r w:rsidRPr="004264B5">
        <w:rPr>
          <w:rFonts w:ascii="Times New Roman" w:hAnsi="Times New Roman" w:cs="Times New Roman"/>
          <w:i/>
          <w:iCs/>
          <w:color w:val="1C1D1E"/>
          <w:shd w:val="clear" w:color="auto" w:fill="FFFFFF"/>
        </w:rPr>
        <w:t>; </w:t>
      </w:r>
      <w:r w:rsidRPr="004264B5">
        <w:rPr>
          <w:rStyle w:val="pagefirst"/>
          <w:rFonts w:ascii="Times New Roman" w:hAnsi="Times New Roman" w:cs="Times New Roman"/>
          <w:i/>
          <w:iCs/>
          <w:color w:val="1C1D1E"/>
          <w:shd w:val="clear" w:color="auto" w:fill="FFFFFF"/>
        </w:rPr>
        <w:t>1</w:t>
      </w:r>
      <w:r w:rsidRPr="004264B5">
        <w:rPr>
          <w:rFonts w:ascii="Times New Roman" w:hAnsi="Times New Roman" w:cs="Times New Roman"/>
          <w:i/>
          <w:iCs/>
          <w:color w:val="1C1D1E"/>
          <w:shd w:val="clear" w:color="auto" w:fill="FFFFFF"/>
        </w:rPr>
        <w:t>-</w:t>
      </w:r>
      <w:r w:rsidRPr="004264B5">
        <w:rPr>
          <w:rStyle w:val="pagelast"/>
          <w:rFonts w:ascii="Times New Roman" w:hAnsi="Times New Roman" w:cs="Times New Roman"/>
          <w:i/>
          <w:iCs/>
          <w:color w:val="1C1D1E"/>
          <w:shd w:val="clear" w:color="auto" w:fill="FFFFFF"/>
        </w:rPr>
        <w:t>24</w:t>
      </w:r>
      <w:r w:rsidRPr="004264B5">
        <w:rPr>
          <w:rStyle w:val="pagelast"/>
          <w:rFonts w:ascii="Times New Roman" w:hAnsi="Times New Roman" w:cs="Times New Roman"/>
          <w:color w:val="1C1D1E"/>
          <w:shd w:val="clear" w:color="auto" w:fill="FFFFFF"/>
        </w:rPr>
        <w:t>)</w:t>
      </w:r>
    </w:p>
    <w:p w14:paraId="0622D6D0" w14:textId="77777777" w:rsidR="0053705E" w:rsidRDefault="0053705E" w:rsidP="0053705E">
      <w:pPr>
        <w:spacing w:line="360" w:lineRule="auto"/>
        <w:jc w:val="both"/>
        <w:rPr>
          <w:rFonts w:ascii="Times New Roman" w:hAnsi="Times New Roman" w:cs="Times New Roman"/>
        </w:rPr>
      </w:pPr>
      <w:r w:rsidRPr="004264B5">
        <w:rPr>
          <w:rFonts w:ascii="Times New Roman" w:hAnsi="Times New Roman" w:cs="Times New Roman"/>
        </w:rPr>
        <w:lastRenderedPageBreak/>
        <w:t xml:space="preserve">ICC, DSÖ 5.edisyondan farklı olarak önemi belli olmayan klonal monositoz (CMUS) adlı bir antite de tanımlamaktadır. </w:t>
      </w:r>
    </w:p>
    <w:p w14:paraId="01978AAF" w14:textId="77777777" w:rsidR="0053705E" w:rsidRPr="004264B5" w:rsidRDefault="0053705E" w:rsidP="0053705E">
      <w:pPr>
        <w:spacing w:line="360" w:lineRule="auto"/>
        <w:jc w:val="both"/>
        <w:rPr>
          <w:rFonts w:ascii="Times New Roman" w:hAnsi="Times New Roman" w:cs="Times New Roman"/>
        </w:rPr>
      </w:pPr>
      <w:r w:rsidRPr="00287D70">
        <w:rPr>
          <w:rFonts w:ascii="Times New Roman" w:hAnsi="Times New Roman" w:cs="Times New Roman"/>
          <w:b/>
          <w:bCs/>
        </w:rPr>
        <w:t>CMUS tanı kriterleri</w:t>
      </w:r>
      <w:r w:rsidRPr="004264B5">
        <w:rPr>
          <w:rFonts w:ascii="Times New Roman" w:hAnsi="Times New Roman" w:cs="Times New Roman"/>
        </w:rPr>
        <w:t>:</w:t>
      </w:r>
    </w:p>
    <w:p w14:paraId="2DB019FE" w14:textId="77777777" w:rsidR="0053705E" w:rsidRPr="004264B5" w:rsidRDefault="0053705E" w:rsidP="0053705E">
      <w:pPr>
        <w:pStyle w:val="ListeParagraf"/>
        <w:numPr>
          <w:ilvl w:val="0"/>
          <w:numId w:val="4"/>
        </w:numPr>
        <w:spacing w:line="360" w:lineRule="auto"/>
        <w:jc w:val="both"/>
        <w:rPr>
          <w:rFonts w:ascii="Times New Roman" w:hAnsi="Times New Roman" w:cs="Times New Roman"/>
        </w:rPr>
      </w:pPr>
      <w:r w:rsidRPr="004264B5">
        <w:rPr>
          <w:rFonts w:ascii="Times New Roman" w:hAnsi="Times New Roman" w:cs="Times New Roman"/>
        </w:rPr>
        <w:t>Absolü monosit sayısı en az 0,5x10</w:t>
      </w:r>
      <w:r w:rsidRPr="004264B5">
        <w:rPr>
          <w:rFonts w:ascii="Times New Roman" w:hAnsi="Times New Roman" w:cs="Times New Roman"/>
          <w:vertAlign w:val="superscript"/>
        </w:rPr>
        <w:t>9</w:t>
      </w:r>
      <w:r w:rsidRPr="004264B5">
        <w:rPr>
          <w:rFonts w:ascii="Times New Roman" w:hAnsi="Times New Roman" w:cs="Times New Roman"/>
        </w:rPr>
        <w:t>/L ve monositlerin WBC’nin en az %10’nu oluşturması</w:t>
      </w:r>
    </w:p>
    <w:p w14:paraId="57E1E483" w14:textId="77777777" w:rsidR="0053705E" w:rsidRPr="004264B5" w:rsidRDefault="0053705E" w:rsidP="0053705E">
      <w:pPr>
        <w:pStyle w:val="ListeParagraf"/>
        <w:numPr>
          <w:ilvl w:val="0"/>
          <w:numId w:val="4"/>
        </w:numPr>
        <w:spacing w:line="360" w:lineRule="auto"/>
        <w:jc w:val="both"/>
        <w:rPr>
          <w:rFonts w:ascii="Times New Roman" w:hAnsi="Times New Roman" w:cs="Times New Roman"/>
        </w:rPr>
      </w:pPr>
      <w:r w:rsidRPr="004264B5">
        <w:rPr>
          <w:rFonts w:ascii="Times New Roman" w:hAnsi="Times New Roman" w:cs="Times New Roman"/>
        </w:rPr>
        <w:t>Sitopeni olmaması</w:t>
      </w:r>
    </w:p>
    <w:p w14:paraId="1008669F" w14:textId="77777777" w:rsidR="0053705E" w:rsidRPr="004264B5" w:rsidRDefault="0053705E" w:rsidP="0053705E">
      <w:pPr>
        <w:pStyle w:val="ListeParagraf"/>
        <w:numPr>
          <w:ilvl w:val="0"/>
          <w:numId w:val="4"/>
        </w:numPr>
        <w:spacing w:line="360" w:lineRule="auto"/>
        <w:jc w:val="both"/>
        <w:rPr>
          <w:rFonts w:ascii="Times New Roman" w:hAnsi="Times New Roman" w:cs="Times New Roman"/>
        </w:rPr>
      </w:pPr>
      <w:r w:rsidRPr="004264B5">
        <w:rPr>
          <w:rFonts w:ascii="Times New Roman" w:hAnsi="Times New Roman" w:cs="Times New Roman"/>
        </w:rPr>
        <w:t>VAF değeri en az %2 olan bir miyeloid sürücü somatik mutasyon</w:t>
      </w:r>
    </w:p>
    <w:p w14:paraId="77963020" w14:textId="2D771055" w:rsidR="001600C3" w:rsidRDefault="0053705E" w:rsidP="0053705E">
      <w:pPr>
        <w:pStyle w:val="ListeParagraf"/>
        <w:numPr>
          <w:ilvl w:val="0"/>
          <w:numId w:val="4"/>
        </w:numPr>
        <w:spacing w:line="360" w:lineRule="auto"/>
        <w:jc w:val="both"/>
        <w:rPr>
          <w:rFonts w:ascii="Times New Roman" w:hAnsi="Times New Roman" w:cs="Times New Roman"/>
        </w:rPr>
      </w:pPr>
      <w:r w:rsidRPr="004264B5">
        <w:rPr>
          <w:rFonts w:ascii="Times New Roman" w:hAnsi="Times New Roman" w:cs="Times New Roman"/>
        </w:rPr>
        <w:t xml:space="preserve">KMML’nin kemik iliği bulgularının olmaması </w:t>
      </w:r>
    </w:p>
    <w:p w14:paraId="44D622A0" w14:textId="77777777" w:rsidR="0053705E" w:rsidRPr="0053705E" w:rsidRDefault="0053705E" w:rsidP="0053705E">
      <w:pPr>
        <w:pStyle w:val="ListeParagraf"/>
        <w:spacing w:line="360" w:lineRule="auto"/>
        <w:jc w:val="both"/>
        <w:rPr>
          <w:rStyle w:val="pagelast"/>
          <w:rFonts w:ascii="Times New Roman" w:hAnsi="Times New Roman" w:cs="Times New Roman"/>
        </w:rPr>
      </w:pPr>
    </w:p>
    <w:p w14:paraId="0D984ED3" w14:textId="6E8B7862" w:rsidR="00EF453C" w:rsidRPr="004264B5" w:rsidRDefault="00EF453C"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AYIRICI TANI</w:t>
      </w:r>
    </w:p>
    <w:p w14:paraId="4437B756" w14:textId="572112BC" w:rsidR="00EF453C" w:rsidRPr="004264B5" w:rsidRDefault="004F1E60"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I</w:t>
      </w:r>
      <w:r w:rsidR="00D73BC8" w:rsidRPr="004264B5">
        <w:rPr>
          <w:rStyle w:val="pagelast"/>
          <w:rFonts w:ascii="Times New Roman" w:hAnsi="Times New Roman" w:cs="Times New Roman"/>
          <w:b/>
          <w:bCs/>
          <w:shd w:val="clear" w:color="auto" w:fill="FFFFFF"/>
        </w:rPr>
        <w:t>.</w:t>
      </w:r>
      <w:r w:rsidR="00D54441" w:rsidRPr="004264B5">
        <w:rPr>
          <w:rStyle w:val="pagelast"/>
          <w:rFonts w:ascii="Times New Roman" w:hAnsi="Times New Roman" w:cs="Times New Roman"/>
          <w:b/>
          <w:bCs/>
          <w:shd w:val="clear" w:color="auto" w:fill="FFFFFF"/>
        </w:rPr>
        <w:t xml:space="preserve"> </w:t>
      </w:r>
      <w:r w:rsidR="00EF453C" w:rsidRPr="004264B5">
        <w:rPr>
          <w:rStyle w:val="pagelast"/>
          <w:rFonts w:ascii="Times New Roman" w:hAnsi="Times New Roman" w:cs="Times New Roman"/>
          <w:b/>
          <w:bCs/>
          <w:shd w:val="clear" w:color="auto" w:fill="FFFFFF"/>
        </w:rPr>
        <w:t>Reaktif monositoz</w:t>
      </w:r>
    </w:p>
    <w:p w14:paraId="62CC499B" w14:textId="682EAE00" w:rsidR="00C247F9" w:rsidRDefault="00EF453C"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 xml:space="preserve">Reaktif monosit artışı, geçici ve kalıcı nedenlere bağı olabilir. Sitotoksik kemoterapi, splenektomi, </w:t>
      </w:r>
      <w:r w:rsidR="004F1E60" w:rsidRPr="004264B5">
        <w:rPr>
          <w:rStyle w:val="pagelast"/>
          <w:rFonts w:ascii="Times New Roman" w:hAnsi="Times New Roman" w:cs="Times New Roman"/>
          <w:shd w:val="clear" w:color="auto" w:fill="FFFFFF"/>
        </w:rPr>
        <w:t>miyokar</w:t>
      </w:r>
      <w:r w:rsidR="002E0F42">
        <w:rPr>
          <w:rStyle w:val="pagelast"/>
          <w:rFonts w:ascii="Times New Roman" w:hAnsi="Times New Roman" w:cs="Times New Roman"/>
          <w:shd w:val="clear" w:color="auto" w:fill="FFFFFF"/>
        </w:rPr>
        <w:t>d</w:t>
      </w:r>
      <w:r w:rsidRPr="004264B5">
        <w:rPr>
          <w:rStyle w:val="pagelast"/>
          <w:rFonts w:ascii="Times New Roman" w:hAnsi="Times New Roman" w:cs="Times New Roman"/>
          <w:shd w:val="clear" w:color="auto" w:fill="FFFFFF"/>
        </w:rPr>
        <w:t xml:space="preserve"> enfarktüsü gibi durumlar geçici bir monositoz ile ilişkilidir. Leptospirozis ve listeryozis gibi bakteriyel enfeksiyonlar monositoza neden olabilir. </w:t>
      </w:r>
      <w:r w:rsidR="004F1E60" w:rsidRPr="004264B5">
        <w:rPr>
          <w:rStyle w:val="pagelast"/>
          <w:rFonts w:ascii="Times New Roman" w:hAnsi="Times New Roman" w:cs="Times New Roman"/>
          <w:shd w:val="clear" w:color="auto" w:fill="FFFFFF"/>
        </w:rPr>
        <w:t>Sifili</w:t>
      </w:r>
      <w:r w:rsidR="002E0F42">
        <w:rPr>
          <w:rStyle w:val="pagelast"/>
          <w:rFonts w:ascii="Times New Roman" w:hAnsi="Times New Roman" w:cs="Times New Roman"/>
          <w:shd w:val="clear" w:color="auto" w:fill="FFFFFF"/>
        </w:rPr>
        <w:t>z</w:t>
      </w:r>
      <w:r w:rsidRPr="004264B5">
        <w:rPr>
          <w:rStyle w:val="pagelast"/>
          <w:rFonts w:ascii="Times New Roman" w:hAnsi="Times New Roman" w:cs="Times New Roman"/>
          <w:shd w:val="clear" w:color="auto" w:fill="FFFFFF"/>
        </w:rPr>
        <w:t xml:space="preserve">, bruselloz, sıtma ve tüberküloz gibi enfeksiyonlarda ise monositoz persistan olmaya eğilimlidir. Kronik otoinflamatuar-otoimmün hastalıklar da reaktif persistan monositozun </w:t>
      </w:r>
      <w:r w:rsidR="004F1E60" w:rsidRPr="004264B5">
        <w:rPr>
          <w:rStyle w:val="pagelast"/>
          <w:rFonts w:ascii="Times New Roman" w:hAnsi="Times New Roman" w:cs="Times New Roman"/>
          <w:shd w:val="clear" w:color="auto" w:fill="FFFFFF"/>
        </w:rPr>
        <w:t>etiyolojisinde</w:t>
      </w:r>
      <w:r w:rsidRPr="004264B5">
        <w:rPr>
          <w:rStyle w:val="pagelast"/>
          <w:rFonts w:ascii="Times New Roman" w:hAnsi="Times New Roman" w:cs="Times New Roman"/>
          <w:shd w:val="clear" w:color="auto" w:fill="FFFFFF"/>
        </w:rPr>
        <w:t xml:space="preserve"> yer almaktadır ve monositozlu hastalar değerlendirilirken mutlaka akılda bulundurulmalıdır. Sarkoidoz, ülseratif kolit, romatoid artrit ve sistemik lupus eritematozus bu hastalıklara örnek gösterilebilir.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2E0F42" w:rsidRPr="004264B5" w14:paraId="6FD00C40" w14:textId="77777777" w:rsidTr="00E66B20">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4702D90" w14:textId="7B9A9D31" w:rsidR="002E0F42" w:rsidRPr="002E0F42" w:rsidRDefault="002E0F42" w:rsidP="002E0F42">
            <w:pPr>
              <w:pStyle w:val="ListeParagraf"/>
              <w:numPr>
                <w:ilvl w:val="0"/>
                <w:numId w:val="40"/>
              </w:numPr>
              <w:spacing w:line="360" w:lineRule="auto"/>
              <w:jc w:val="both"/>
              <w:rPr>
                <w:rStyle w:val="pagelast"/>
                <w:rFonts w:ascii="Times New Roman" w:hAnsi="Times New Roman" w:cs="Times New Roman"/>
                <w:b/>
                <w:bCs/>
                <w:shd w:val="clear" w:color="auto" w:fill="FFFFFF"/>
              </w:rPr>
            </w:pPr>
            <w:r w:rsidRPr="002E0F42">
              <w:rPr>
                <w:rStyle w:val="pagelast"/>
                <w:rFonts w:ascii="Times New Roman" w:hAnsi="Times New Roman" w:cs="Times New Roman"/>
                <w:b/>
                <w:bCs/>
                <w:shd w:val="clear" w:color="auto" w:fill="FFFFFF"/>
              </w:rPr>
              <w:t xml:space="preserve">Geçici monositoz: Sitotoksik kemoterapi, splenektomi, miyokard enfarktüsü, leptospirozis ve listeryozis gibi bakteriyel enfeksiyonlar </w:t>
            </w:r>
          </w:p>
          <w:p w14:paraId="50087728" w14:textId="07A09A55" w:rsidR="002E0F42" w:rsidRPr="002E0F42" w:rsidRDefault="002E0F42" w:rsidP="002E0F42">
            <w:pPr>
              <w:pStyle w:val="ListeParagraf"/>
              <w:numPr>
                <w:ilvl w:val="0"/>
                <w:numId w:val="40"/>
              </w:numPr>
              <w:spacing w:line="360" w:lineRule="auto"/>
              <w:jc w:val="both"/>
              <w:rPr>
                <w:rFonts w:ascii="Times New Roman" w:hAnsi="Times New Roman" w:cs="Times New Roman"/>
                <w:shd w:val="clear" w:color="auto" w:fill="FFFFFF"/>
              </w:rPr>
            </w:pPr>
            <w:r w:rsidRPr="002E0F42">
              <w:rPr>
                <w:rStyle w:val="pagelast"/>
                <w:rFonts w:ascii="Times New Roman" w:hAnsi="Times New Roman" w:cs="Times New Roman"/>
                <w:b/>
                <w:bCs/>
                <w:shd w:val="clear" w:color="auto" w:fill="FFFFFF"/>
              </w:rPr>
              <w:t>Persistan monositoz: Sifiliz, bruselloz, sıtma, tüberküloz, sarkoidoz, ülseratif kolit, romatoid artrit ve sistemik lupus eritematozus</w:t>
            </w:r>
            <w:r w:rsidR="005400CA">
              <w:rPr>
                <w:rStyle w:val="pagelast"/>
                <w:rFonts w:ascii="Times New Roman" w:hAnsi="Times New Roman" w:cs="Times New Roman"/>
                <w:b/>
                <w:bCs/>
                <w:shd w:val="clear" w:color="auto" w:fill="FFFFFF"/>
              </w:rPr>
              <w:t>, ilaçlar</w:t>
            </w:r>
            <w:r w:rsidRPr="002E0F42">
              <w:rPr>
                <w:rStyle w:val="pagelast"/>
                <w:rFonts w:ascii="Times New Roman" w:hAnsi="Times New Roman" w:cs="Times New Roman"/>
                <w:shd w:val="clear" w:color="auto" w:fill="FFFFFF"/>
              </w:rPr>
              <w:t xml:space="preserve"> </w:t>
            </w:r>
          </w:p>
        </w:tc>
      </w:tr>
    </w:tbl>
    <w:p w14:paraId="2C0BC22D" w14:textId="77777777" w:rsidR="002E0F42" w:rsidRPr="004264B5" w:rsidRDefault="002E0F42" w:rsidP="004264B5">
      <w:pPr>
        <w:spacing w:line="360" w:lineRule="auto"/>
        <w:ind w:firstLine="708"/>
        <w:jc w:val="both"/>
        <w:rPr>
          <w:rStyle w:val="pagelast"/>
          <w:rFonts w:ascii="Times New Roman" w:hAnsi="Times New Roman" w:cs="Times New Roman"/>
          <w:shd w:val="clear" w:color="auto" w:fill="FFFFFF"/>
        </w:rPr>
      </w:pPr>
    </w:p>
    <w:p w14:paraId="62A22168" w14:textId="3DA0D1D8" w:rsidR="00323CBC" w:rsidRPr="004264B5" w:rsidRDefault="00EF453C"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 xml:space="preserve">İlaçlar diğer bir persistan reaktif monositoz nedenidir. Kortikosteroid tedavisi en sık karşılaşılan reaktif monositoz nedenidir ve nötrofili de hemen daima eşlik etmektedir. </w:t>
      </w:r>
      <w:r w:rsidR="00FF6E97" w:rsidRPr="004264B5">
        <w:rPr>
          <w:rStyle w:val="pagelast"/>
          <w:rFonts w:ascii="Times New Roman" w:hAnsi="Times New Roman" w:cs="Times New Roman"/>
          <w:shd w:val="clear" w:color="auto" w:fill="FFFFFF"/>
        </w:rPr>
        <w:t xml:space="preserve">Diğer rapor edilen ilaçlar arasında anti-timosit </w:t>
      </w:r>
      <w:r w:rsidR="004F1E60" w:rsidRPr="004264B5">
        <w:rPr>
          <w:rStyle w:val="pagelast"/>
          <w:rFonts w:ascii="Times New Roman" w:hAnsi="Times New Roman" w:cs="Times New Roman"/>
          <w:shd w:val="clear" w:color="auto" w:fill="FFFFFF"/>
        </w:rPr>
        <w:t>globülin (ATG)</w:t>
      </w:r>
      <w:r w:rsidR="00FF6E97" w:rsidRPr="004264B5">
        <w:rPr>
          <w:rStyle w:val="pagelast"/>
          <w:rFonts w:ascii="Times New Roman" w:hAnsi="Times New Roman" w:cs="Times New Roman"/>
          <w:shd w:val="clear" w:color="auto" w:fill="FFFFFF"/>
        </w:rPr>
        <w:t xml:space="preserve">, koloni stimülan faktör </w:t>
      </w:r>
      <w:r w:rsidR="004F1E60" w:rsidRPr="004264B5">
        <w:rPr>
          <w:rStyle w:val="pagelast"/>
          <w:rFonts w:ascii="Times New Roman" w:hAnsi="Times New Roman" w:cs="Times New Roman"/>
          <w:shd w:val="clear" w:color="auto" w:fill="FFFFFF"/>
        </w:rPr>
        <w:t xml:space="preserve">(CSF) </w:t>
      </w:r>
      <w:r w:rsidR="00FF6E97" w:rsidRPr="004264B5">
        <w:rPr>
          <w:rStyle w:val="pagelast"/>
          <w:rFonts w:ascii="Times New Roman" w:hAnsi="Times New Roman" w:cs="Times New Roman"/>
          <w:shd w:val="clear" w:color="auto" w:fill="FFFFFF"/>
        </w:rPr>
        <w:t>ve ziprasidon bulunmaktadır.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F44AB6" w:rsidRPr="004264B5" w14:paraId="039F248E"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0CFDE74D" w14:textId="1F93BD11" w:rsidR="00F44AB6" w:rsidRPr="004264B5" w:rsidRDefault="00F44AB6" w:rsidP="004264B5">
            <w:pPr>
              <w:pStyle w:val="ListeParagraf"/>
              <w:numPr>
                <w:ilvl w:val="0"/>
                <w:numId w:val="26"/>
              </w:numPr>
              <w:spacing w:line="360" w:lineRule="auto"/>
              <w:jc w:val="both"/>
              <w:rPr>
                <w:rFonts w:ascii="Times New Roman" w:hAnsi="Times New Roman" w:cs="Times New Roman"/>
                <w:b/>
                <w:bCs/>
              </w:rPr>
            </w:pPr>
            <w:bookmarkStart w:id="1" w:name="_Hlk175495731"/>
            <w:r w:rsidRPr="004264B5">
              <w:rPr>
                <w:rStyle w:val="pagelast"/>
                <w:rFonts w:ascii="Times New Roman" w:hAnsi="Times New Roman" w:cs="Times New Roman"/>
                <w:b/>
                <w:bCs/>
                <w:shd w:val="clear" w:color="auto" w:fill="FFFFFF"/>
              </w:rPr>
              <w:lastRenderedPageBreak/>
              <w:t>İlaçlar arasında kortikosteroid tedavisi en sık karşılaşılan reaktif monositoz nedenidir.</w:t>
            </w:r>
          </w:p>
        </w:tc>
      </w:tr>
      <w:bookmarkEnd w:id="1"/>
    </w:tbl>
    <w:p w14:paraId="3B7B872F" w14:textId="77777777" w:rsidR="00F44AB6" w:rsidRPr="004264B5" w:rsidRDefault="00F44AB6" w:rsidP="004264B5">
      <w:pPr>
        <w:spacing w:line="360" w:lineRule="auto"/>
        <w:ind w:firstLine="708"/>
        <w:jc w:val="both"/>
        <w:rPr>
          <w:rStyle w:val="pagelast"/>
          <w:rFonts w:ascii="Times New Roman" w:hAnsi="Times New Roman" w:cs="Times New Roman"/>
          <w:shd w:val="clear" w:color="auto" w:fill="FFFFFF"/>
        </w:rPr>
      </w:pPr>
    </w:p>
    <w:p w14:paraId="178123F0" w14:textId="488CF50F" w:rsidR="00EF453C" w:rsidRPr="004264B5" w:rsidRDefault="00FF6E97"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Reaktif monositoz KMML’ deki klonal monositozdan immünfenotipleme ile kolayca ayrılabilir. Ayrıca reaktif monositozda</w:t>
      </w:r>
      <w:r w:rsidR="006918B2" w:rsidRPr="004264B5">
        <w:rPr>
          <w:rStyle w:val="pagelast"/>
          <w:rFonts w:ascii="Times New Roman" w:hAnsi="Times New Roman" w:cs="Times New Roman"/>
          <w:shd w:val="clear" w:color="auto" w:fill="FFFFFF"/>
        </w:rPr>
        <w:t>,</w:t>
      </w:r>
      <w:r w:rsidRPr="004264B5">
        <w:rPr>
          <w:rStyle w:val="pagelast"/>
          <w:rFonts w:ascii="Times New Roman" w:hAnsi="Times New Roman" w:cs="Times New Roman"/>
          <w:shd w:val="clear" w:color="auto" w:fill="FFFFFF"/>
        </w:rPr>
        <w:t xml:space="preserve"> monosit sayısı periferdeki </w:t>
      </w:r>
      <w:r w:rsidR="006918B2" w:rsidRPr="004264B5">
        <w:rPr>
          <w:rStyle w:val="pagelast"/>
          <w:rFonts w:ascii="Times New Roman" w:hAnsi="Times New Roman" w:cs="Times New Roman"/>
          <w:shd w:val="clear" w:color="auto" w:fill="FFFFFF"/>
        </w:rPr>
        <w:t>WBC’nin</w:t>
      </w:r>
      <w:r w:rsidRPr="004264B5">
        <w:rPr>
          <w:rStyle w:val="pagelast"/>
          <w:rFonts w:ascii="Times New Roman" w:hAnsi="Times New Roman" w:cs="Times New Roman"/>
          <w:shd w:val="clear" w:color="auto" w:fill="FFFFFF"/>
        </w:rPr>
        <w:t xml:space="preserve"> genellikle KMML tanı kriterlerinde belirtilen yüzdeden çok daha azını oluşturur. Monositozlu bir hasta değerlendirilirken mutlaka monosit sayısının </w:t>
      </w:r>
      <w:r w:rsidR="00585565" w:rsidRPr="004264B5">
        <w:rPr>
          <w:rStyle w:val="pagelast"/>
          <w:rFonts w:ascii="Times New Roman" w:hAnsi="Times New Roman" w:cs="Times New Roman"/>
          <w:shd w:val="clear" w:color="auto" w:fill="FFFFFF"/>
        </w:rPr>
        <w:t xml:space="preserve">WBC’nin </w:t>
      </w:r>
      <w:r w:rsidRPr="004264B5">
        <w:rPr>
          <w:rStyle w:val="pagelast"/>
          <w:rFonts w:ascii="Times New Roman" w:hAnsi="Times New Roman" w:cs="Times New Roman"/>
          <w:shd w:val="clear" w:color="auto" w:fill="FFFFFF"/>
        </w:rPr>
        <w:t>yüzde kaçını oluşturduğuna dikkat edilmelidir.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23CBC" w:rsidRPr="004264B5" w14:paraId="505EE699"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4CB2534" w14:textId="5FE6DF78" w:rsidR="00323CBC" w:rsidRPr="004264B5" w:rsidRDefault="00323CBC" w:rsidP="004264B5">
            <w:pPr>
              <w:pStyle w:val="ListeParagraf"/>
              <w:numPr>
                <w:ilvl w:val="0"/>
                <w:numId w:val="26"/>
              </w:numPr>
              <w:spacing w:line="360" w:lineRule="auto"/>
              <w:jc w:val="both"/>
              <w:rPr>
                <w:rFonts w:ascii="Times New Roman" w:hAnsi="Times New Roman" w:cs="Times New Roman"/>
                <w:b/>
                <w:bCs/>
              </w:rPr>
            </w:pPr>
            <w:r w:rsidRPr="004264B5">
              <w:rPr>
                <w:rStyle w:val="pagelast"/>
                <w:rFonts w:ascii="Times New Roman" w:hAnsi="Times New Roman" w:cs="Times New Roman"/>
                <w:b/>
                <w:bCs/>
                <w:shd w:val="clear" w:color="auto" w:fill="FFFFFF"/>
              </w:rPr>
              <w:t xml:space="preserve">Reaktif monositozda, monosit sayısı </w:t>
            </w:r>
            <w:r w:rsidR="006E7F5F" w:rsidRPr="004264B5">
              <w:rPr>
                <w:rStyle w:val="pagelast"/>
                <w:rFonts w:ascii="Times New Roman" w:hAnsi="Times New Roman" w:cs="Times New Roman"/>
                <w:b/>
                <w:bCs/>
                <w:shd w:val="clear" w:color="auto" w:fill="FFFFFF"/>
              </w:rPr>
              <w:t xml:space="preserve">lökositlerin </w:t>
            </w:r>
            <w:r w:rsidR="004F1E60" w:rsidRPr="004264B5">
              <w:rPr>
                <w:rStyle w:val="pagelast"/>
                <w:rFonts w:ascii="Times New Roman" w:hAnsi="Times New Roman" w:cs="Times New Roman"/>
                <w:b/>
                <w:bCs/>
                <w:shd w:val="clear" w:color="auto" w:fill="FFFFFF"/>
              </w:rPr>
              <w:t>%10’dan</w:t>
            </w:r>
            <w:r w:rsidRPr="004264B5">
              <w:rPr>
                <w:rStyle w:val="pagelast"/>
                <w:rFonts w:ascii="Times New Roman" w:hAnsi="Times New Roman" w:cs="Times New Roman"/>
                <w:b/>
                <w:bCs/>
                <w:shd w:val="clear" w:color="auto" w:fill="FFFFFF"/>
              </w:rPr>
              <w:t xml:space="preserve"> azını oluşturur.</w:t>
            </w:r>
          </w:p>
        </w:tc>
      </w:tr>
    </w:tbl>
    <w:p w14:paraId="79A95A22" w14:textId="77777777" w:rsidR="00FF6E97" w:rsidRPr="004264B5" w:rsidRDefault="00FF6E97" w:rsidP="004264B5">
      <w:pPr>
        <w:spacing w:line="360" w:lineRule="auto"/>
        <w:jc w:val="both"/>
        <w:rPr>
          <w:rStyle w:val="pagelast"/>
          <w:rFonts w:ascii="Times New Roman" w:hAnsi="Times New Roman" w:cs="Times New Roman"/>
          <w:shd w:val="clear" w:color="auto" w:fill="FFFFFF"/>
        </w:rPr>
      </w:pPr>
    </w:p>
    <w:p w14:paraId="5466730E" w14:textId="28F99EB2" w:rsidR="00FF6E97" w:rsidRPr="004264B5" w:rsidRDefault="004F1E60"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II</w:t>
      </w:r>
      <w:r w:rsidR="00D73BC8" w:rsidRPr="004264B5">
        <w:rPr>
          <w:rStyle w:val="pagelast"/>
          <w:rFonts w:ascii="Times New Roman" w:hAnsi="Times New Roman" w:cs="Times New Roman"/>
          <w:b/>
          <w:bCs/>
          <w:shd w:val="clear" w:color="auto" w:fill="FFFFFF"/>
        </w:rPr>
        <w:t>.</w:t>
      </w:r>
      <w:bookmarkStart w:id="2" w:name="_Hlk171970944"/>
      <w:r w:rsidRPr="004264B5">
        <w:rPr>
          <w:rStyle w:val="pagelast"/>
          <w:rFonts w:ascii="Times New Roman" w:hAnsi="Times New Roman" w:cs="Times New Roman"/>
          <w:b/>
          <w:bCs/>
          <w:shd w:val="clear" w:color="auto" w:fill="FFFFFF"/>
        </w:rPr>
        <w:t xml:space="preserve"> </w:t>
      </w:r>
      <w:r w:rsidR="00FF6E97" w:rsidRPr="004264B5">
        <w:rPr>
          <w:rStyle w:val="pagelast"/>
          <w:rFonts w:ascii="Times New Roman" w:hAnsi="Times New Roman" w:cs="Times New Roman"/>
          <w:b/>
          <w:bCs/>
          <w:shd w:val="clear" w:color="auto" w:fill="FFFFFF"/>
        </w:rPr>
        <w:t>M</w:t>
      </w:r>
      <w:r w:rsidR="00D73BC8" w:rsidRPr="004264B5">
        <w:rPr>
          <w:rStyle w:val="pagelast"/>
          <w:rFonts w:ascii="Times New Roman" w:hAnsi="Times New Roman" w:cs="Times New Roman"/>
          <w:b/>
          <w:bCs/>
          <w:shd w:val="clear" w:color="auto" w:fill="FFFFFF"/>
        </w:rPr>
        <w:t>i</w:t>
      </w:r>
      <w:r w:rsidR="00FF6E97" w:rsidRPr="004264B5">
        <w:rPr>
          <w:rStyle w:val="pagelast"/>
          <w:rFonts w:ascii="Times New Roman" w:hAnsi="Times New Roman" w:cs="Times New Roman"/>
          <w:b/>
          <w:bCs/>
          <w:shd w:val="clear" w:color="auto" w:fill="FFFFFF"/>
        </w:rPr>
        <w:t>yelodisplastik neoplazm</w:t>
      </w:r>
      <w:bookmarkEnd w:id="2"/>
    </w:p>
    <w:p w14:paraId="66769618" w14:textId="374D7204" w:rsidR="00FF6E97" w:rsidRPr="004264B5" w:rsidRDefault="00FF6E97"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 xml:space="preserve">Hem KMML hem </w:t>
      </w:r>
      <w:r w:rsidR="00F44AB6" w:rsidRPr="004264B5">
        <w:rPr>
          <w:rStyle w:val="pagelast"/>
          <w:rFonts w:ascii="Times New Roman" w:hAnsi="Times New Roman" w:cs="Times New Roman"/>
          <w:shd w:val="clear" w:color="auto" w:fill="FFFFFF"/>
        </w:rPr>
        <w:t xml:space="preserve">miyelodisplastik neoplazm </w:t>
      </w:r>
      <w:r w:rsidRPr="004264B5">
        <w:rPr>
          <w:rStyle w:val="pagelast"/>
          <w:rFonts w:ascii="Times New Roman" w:hAnsi="Times New Roman" w:cs="Times New Roman"/>
          <w:shd w:val="clear" w:color="auto" w:fill="FFFFFF"/>
        </w:rPr>
        <w:t xml:space="preserve">periferik kan hücrelerinde displazi ile ilişkilidir. </w:t>
      </w:r>
      <w:r w:rsidR="00B51B6C" w:rsidRPr="004264B5">
        <w:rPr>
          <w:rStyle w:val="pagelast"/>
          <w:rFonts w:ascii="Times New Roman" w:hAnsi="Times New Roman" w:cs="Times New Roman"/>
          <w:shd w:val="clear" w:color="auto" w:fill="FFFFFF"/>
        </w:rPr>
        <w:t xml:space="preserve">KMML’de displastik hücre sayısı tıpkı </w:t>
      </w:r>
      <w:r w:rsidR="00F44AB6" w:rsidRPr="004264B5">
        <w:rPr>
          <w:rStyle w:val="pagelast"/>
          <w:rFonts w:ascii="Times New Roman" w:hAnsi="Times New Roman" w:cs="Times New Roman"/>
          <w:shd w:val="clear" w:color="auto" w:fill="FFFFFF"/>
        </w:rPr>
        <w:t xml:space="preserve">miyelodisplastik neoplazmdaki </w:t>
      </w:r>
      <w:r w:rsidR="00B51B6C" w:rsidRPr="004264B5">
        <w:rPr>
          <w:rStyle w:val="pagelast"/>
          <w:rFonts w:ascii="Times New Roman" w:hAnsi="Times New Roman" w:cs="Times New Roman"/>
          <w:shd w:val="clear" w:color="auto" w:fill="FFFFFF"/>
        </w:rPr>
        <w:t xml:space="preserve">gibi yüksek olabilir ve bu nedenle displastik hücre yüzdesi </w:t>
      </w:r>
      <w:r w:rsidR="00E22EB2" w:rsidRPr="004264B5">
        <w:rPr>
          <w:rStyle w:val="pagelast"/>
          <w:rFonts w:ascii="Times New Roman" w:hAnsi="Times New Roman" w:cs="Times New Roman"/>
          <w:shd w:val="clear" w:color="auto" w:fill="FFFFFF"/>
        </w:rPr>
        <w:t xml:space="preserve">ile </w:t>
      </w:r>
      <w:r w:rsidR="00B51B6C" w:rsidRPr="004264B5">
        <w:rPr>
          <w:rStyle w:val="pagelast"/>
          <w:rFonts w:ascii="Times New Roman" w:hAnsi="Times New Roman" w:cs="Times New Roman"/>
          <w:shd w:val="clear" w:color="auto" w:fill="FFFFFF"/>
        </w:rPr>
        <w:t xml:space="preserve">kesin kanıya varılmamalıdır. Bu iki antite </w:t>
      </w:r>
      <w:r w:rsidR="00F44AB6" w:rsidRPr="004264B5">
        <w:rPr>
          <w:rStyle w:val="pagelast"/>
          <w:rFonts w:ascii="Times New Roman" w:hAnsi="Times New Roman" w:cs="Times New Roman"/>
          <w:shd w:val="clear" w:color="auto" w:fill="FFFFFF"/>
        </w:rPr>
        <w:t>miyelodisplastik neoplazmda</w:t>
      </w:r>
      <w:r w:rsidR="00B51B6C" w:rsidRPr="004264B5">
        <w:rPr>
          <w:rStyle w:val="pagelast"/>
          <w:rFonts w:ascii="Times New Roman" w:hAnsi="Times New Roman" w:cs="Times New Roman"/>
          <w:shd w:val="clear" w:color="auto" w:fill="FFFFFF"/>
        </w:rPr>
        <w:t xml:space="preserve"> KMML’de görüldüğü gibi persistan monositozun belirgin olmaması ve KMML hastalarında görülen proliferatif özelliklerin</w:t>
      </w:r>
      <w:r w:rsidR="00E22EB2" w:rsidRPr="004264B5">
        <w:rPr>
          <w:rStyle w:val="pagelast"/>
          <w:rFonts w:ascii="Times New Roman" w:hAnsi="Times New Roman" w:cs="Times New Roman"/>
          <w:shd w:val="clear" w:color="auto" w:fill="FFFFFF"/>
        </w:rPr>
        <w:t xml:space="preserve"> </w:t>
      </w:r>
      <w:r w:rsidR="00B51B6C" w:rsidRPr="004264B5">
        <w:rPr>
          <w:rStyle w:val="pagelast"/>
          <w:rFonts w:ascii="Times New Roman" w:hAnsi="Times New Roman" w:cs="Times New Roman"/>
          <w:shd w:val="clear" w:color="auto" w:fill="FFFFFF"/>
        </w:rPr>
        <w:t xml:space="preserve">(splenomegali, konsitüsyonel semptomlar vs.) </w:t>
      </w:r>
      <w:r w:rsidR="00F44AB6" w:rsidRPr="004264B5">
        <w:rPr>
          <w:rStyle w:val="pagelast"/>
          <w:rFonts w:ascii="Times New Roman" w:hAnsi="Times New Roman" w:cs="Times New Roman"/>
          <w:shd w:val="clear" w:color="auto" w:fill="FFFFFF"/>
        </w:rPr>
        <w:t>miyelodisplastik neoplazmda</w:t>
      </w:r>
      <w:r w:rsidR="00B51B6C" w:rsidRPr="004264B5">
        <w:rPr>
          <w:rStyle w:val="pagelast"/>
          <w:rFonts w:ascii="Times New Roman" w:hAnsi="Times New Roman" w:cs="Times New Roman"/>
          <w:shd w:val="clear" w:color="auto" w:fill="FFFFFF"/>
        </w:rPr>
        <w:t xml:space="preserve"> nadir görülmesiyle ayırılabilir. İki hastalığı birbirinden kesin surette ayıran bir genetik mutasyon bulunmamaktadır</w:t>
      </w:r>
      <w:r w:rsidR="005400CA">
        <w:rPr>
          <w:rStyle w:val="pagelast"/>
          <w:rFonts w:ascii="Times New Roman" w:hAnsi="Times New Roman" w:cs="Times New Roman"/>
          <w:shd w:val="clear" w:color="auto" w:fill="FFFFFF"/>
        </w:rPr>
        <w:t>,</w:t>
      </w:r>
      <w:r w:rsidR="00B51B6C" w:rsidRPr="004264B5">
        <w:rPr>
          <w:rStyle w:val="pagelast"/>
          <w:rFonts w:ascii="Times New Roman" w:hAnsi="Times New Roman" w:cs="Times New Roman"/>
          <w:shd w:val="clear" w:color="auto" w:fill="FFFFFF"/>
        </w:rPr>
        <w:t xml:space="preserve"> bu nedenle bunların ayrımı öykü, fizik muayene ve periferik kan bulguları ile yapılmalıdır.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E22EB2" w:rsidRPr="004264B5" w14:paraId="42981E29"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05F5D279" w14:textId="26A142DF" w:rsidR="00E22EB2" w:rsidRPr="004264B5" w:rsidRDefault="00E22EB2" w:rsidP="004264B5">
            <w:pPr>
              <w:pStyle w:val="ListeParagraf"/>
              <w:numPr>
                <w:ilvl w:val="0"/>
                <w:numId w:val="26"/>
              </w:numPr>
              <w:spacing w:line="360" w:lineRule="auto"/>
              <w:jc w:val="both"/>
              <w:rPr>
                <w:rFonts w:ascii="Times New Roman" w:hAnsi="Times New Roman" w:cs="Times New Roman"/>
                <w:b/>
                <w:bCs/>
              </w:rPr>
            </w:pPr>
            <w:r w:rsidRPr="004264B5">
              <w:rPr>
                <w:rStyle w:val="pagelast"/>
                <w:rFonts w:ascii="Times New Roman" w:hAnsi="Times New Roman" w:cs="Times New Roman"/>
                <w:b/>
                <w:bCs/>
                <w:shd w:val="clear" w:color="auto" w:fill="FFFFFF"/>
              </w:rPr>
              <w:t>KMML ve miyelodisplastik neoplazm</w:t>
            </w:r>
            <w:r w:rsidR="00E13568" w:rsidRPr="004264B5">
              <w:rPr>
                <w:rStyle w:val="pagelast"/>
                <w:rFonts w:ascii="Times New Roman" w:hAnsi="Times New Roman" w:cs="Times New Roman"/>
                <w:b/>
                <w:bCs/>
                <w:shd w:val="clear" w:color="auto" w:fill="FFFFFF"/>
              </w:rPr>
              <w:t>,</w:t>
            </w:r>
            <w:r w:rsidRPr="004264B5">
              <w:rPr>
                <w:rStyle w:val="pagelast"/>
                <w:rFonts w:ascii="Times New Roman" w:hAnsi="Times New Roman" w:cs="Times New Roman"/>
                <w:b/>
                <w:bCs/>
                <w:shd w:val="clear" w:color="auto" w:fill="FFFFFF"/>
              </w:rPr>
              <w:t xml:space="preserve"> miyelodisplastik neoplazmda KMML’de görüldüğü gibi persistan monositozun belirgin olmaması ve KMML hastalarında görülen proliferatif özelliklerin (splenomegali, konsitüsyonel semptomlar vs.) miyelodisplastik neoplazmda nadir görülmesiyle ayırılabilir.</w:t>
            </w:r>
          </w:p>
        </w:tc>
      </w:tr>
    </w:tbl>
    <w:p w14:paraId="7015B369" w14:textId="77777777" w:rsidR="00E22EB2" w:rsidRDefault="00E22EB2" w:rsidP="004264B5">
      <w:pPr>
        <w:spacing w:line="360" w:lineRule="auto"/>
        <w:jc w:val="both"/>
        <w:rPr>
          <w:rStyle w:val="pagelast"/>
          <w:rFonts w:ascii="Times New Roman" w:hAnsi="Times New Roman" w:cs="Times New Roman"/>
          <w:b/>
          <w:bCs/>
          <w:shd w:val="clear" w:color="auto" w:fill="FFFFFF"/>
        </w:rPr>
      </w:pPr>
    </w:p>
    <w:p w14:paraId="3E87B349" w14:textId="77777777" w:rsidR="00C21814" w:rsidRDefault="00C21814" w:rsidP="004264B5">
      <w:pPr>
        <w:spacing w:line="360" w:lineRule="auto"/>
        <w:jc w:val="both"/>
        <w:rPr>
          <w:rStyle w:val="pagelast"/>
          <w:rFonts w:ascii="Times New Roman" w:hAnsi="Times New Roman" w:cs="Times New Roman"/>
          <w:b/>
          <w:bCs/>
          <w:shd w:val="clear" w:color="auto" w:fill="FFFFFF"/>
        </w:rPr>
      </w:pPr>
    </w:p>
    <w:p w14:paraId="4E9311EC" w14:textId="77777777" w:rsidR="00C21814" w:rsidRDefault="00C21814" w:rsidP="004264B5">
      <w:pPr>
        <w:spacing w:line="360" w:lineRule="auto"/>
        <w:jc w:val="both"/>
        <w:rPr>
          <w:rStyle w:val="pagelast"/>
          <w:rFonts w:ascii="Times New Roman" w:hAnsi="Times New Roman" w:cs="Times New Roman"/>
          <w:b/>
          <w:bCs/>
          <w:shd w:val="clear" w:color="auto" w:fill="FFFFFF"/>
        </w:rPr>
      </w:pPr>
    </w:p>
    <w:p w14:paraId="18BC22BB" w14:textId="77777777" w:rsidR="00C21814" w:rsidRPr="004264B5" w:rsidRDefault="00C21814" w:rsidP="004264B5">
      <w:pPr>
        <w:spacing w:line="360" w:lineRule="auto"/>
        <w:jc w:val="both"/>
        <w:rPr>
          <w:rStyle w:val="pagelast"/>
          <w:rFonts w:ascii="Times New Roman" w:hAnsi="Times New Roman" w:cs="Times New Roman"/>
          <w:b/>
          <w:bCs/>
          <w:shd w:val="clear" w:color="auto" w:fill="FFFFFF"/>
        </w:rPr>
      </w:pPr>
    </w:p>
    <w:p w14:paraId="3A64AD45" w14:textId="0F6DF7CC" w:rsidR="00B51B6C" w:rsidRPr="004264B5" w:rsidRDefault="004F1E60"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lastRenderedPageBreak/>
        <w:t>III</w:t>
      </w:r>
      <w:r w:rsidR="00D73BC8" w:rsidRPr="004264B5">
        <w:rPr>
          <w:rStyle w:val="pagelast"/>
          <w:rFonts w:ascii="Times New Roman" w:hAnsi="Times New Roman" w:cs="Times New Roman"/>
          <w:b/>
          <w:bCs/>
          <w:shd w:val="clear" w:color="auto" w:fill="FFFFFF"/>
        </w:rPr>
        <w:t xml:space="preserve">. </w:t>
      </w:r>
      <w:r w:rsidR="00B51B6C" w:rsidRPr="004264B5">
        <w:rPr>
          <w:rStyle w:val="pagelast"/>
          <w:rFonts w:ascii="Times New Roman" w:hAnsi="Times New Roman" w:cs="Times New Roman"/>
          <w:b/>
          <w:bCs/>
          <w:shd w:val="clear" w:color="auto" w:fill="FFFFFF"/>
        </w:rPr>
        <w:t>Kronik m</w:t>
      </w:r>
      <w:r w:rsidR="00D73BC8" w:rsidRPr="004264B5">
        <w:rPr>
          <w:rStyle w:val="pagelast"/>
          <w:rFonts w:ascii="Times New Roman" w:hAnsi="Times New Roman" w:cs="Times New Roman"/>
          <w:b/>
          <w:bCs/>
          <w:shd w:val="clear" w:color="auto" w:fill="FFFFFF"/>
        </w:rPr>
        <w:t>i</w:t>
      </w:r>
      <w:r w:rsidR="00B51B6C" w:rsidRPr="004264B5">
        <w:rPr>
          <w:rStyle w:val="pagelast"/>
          <w:rFonts w:ascii="Times New Roman" w:hAnsi="Times New Roman" w:cs="Times New Roman"/>
          <w:b/>
          <w:bCs/>
          <w:shd w:val="clear" w:color="auto" w:fill="FFFFFF"/>
        </w:rPr>
        <w:t>yeloid lösemi</w:t>
      </w:r>
      <w:r w:rsidR="006E7F5F" w:rsidRPr="004264B5">
        <w:rPr>
          <w:rStyle w:val="pagelast"/>
          <w:rFonts w:ascii="Times New Roman" w:hAnsi="Times New Roman" w:cs="Times New Roman"/>
          <w:b/>
          <w:bCs/>
          <w:shd w:val="clear" w:color="auto" w:fill="FFFFFF"/>
        </w:rPr>
        <w:t xml:space="preserve"> (KML)</w:t>
      </w:r>
    </w:p>
    <w:p w14:paraId="7171AE57" w14:textId="53440C1C" w:rsidR="00B51B6C" w:rsidRPr="004264B5" w:rsidRDefault="005400CA" w:rsidP="004264B5">
      <w:pPr>
        <w:spacing w:line="360" w:lineRule="auto"/>
        <w:ind w:firstLine="708"/>
        <w:jc w:val="both"/>
        <w:rPr>
          <w:rStyle w:val="pagelast"/>
          <w:rFonts w:ascii="Times New Roman" w:hAnsi="Times New Roman" w:cs="Times New Roman"/>
          <w:shd w:val="clear" w:color="auto" w:fill="FFFFFF"/>
        </w:rPr>
      </w:pPr>
      <w:r>
        <w:rPr>
          <w:rStyle w:val="pagelast"/>
          <w:rFonts w:ascii="Times New Roman" w:hAnsi="Times New Roman" w:cs="Times New Roman"/>
          <w:shd w:val="clear" w:color="auto" w:fill="FFFFFF"/>
        </w:rPr>
        <w:t>KML</w:t>
      </w:r>
      <w:r w:rsidR="00E13568" w:rsidRPr="004264B5">
        <w:rPr>
          <w:rStyle w:val="pagelast"/>
          <w:rFonts w:ascii="Times New Roman" w:hAnsi="Times New Roman" w:cs="Times New Roman"/>
          <w:shd w:val="clear" w:color="auto" w:fill="FFFFFF"/>
        </w:rPr>
        <w:t>,</w:t>
      </w:r>
      <w:r w:rsidR="00B51B6C" w:rsidRPr="004264B5">
        <w:rPr>
          <w:rStyle w:val="pagelast"/>
          <w:rFonts w:ascii="Times New Roman" w:hAnsi="Times New Roman" w:cs="Times New Roman"/>
          <w:shd w:val="clear" w:color="auto" w:fill="FFFFFF"/>
        </w:rPr>
        <w:t xml:space="preserve"> belirgin klonal monositozla ilerleyebilen bir hastalık olması nedeniyle KMML ayırıcı tanısına girmektedir. KML’de displazi beklenmez ve trombositopeni nadirdir. BCR::ABL füzyon geninin varlığı KML için patognomonik olup KMML tanısını dışlar.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E13568" w:rsidRPr="004264B5" w14:paraId="620A8254"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E385465" w14:textId="408372C4" w:rsidR="00E13568" w:rsidRPr="004264B5" w:rsidRDefault="00E13568" w:rsidP="004264B5">
            <w:pPr>
              <w:pStyle w:val="ListeParagraf"/>
              <w:numPr>
                <w:ilvl w:val="0"/>
                <w:numId w:val="27"/>
              </w:numPr>
              <w:spacing w:line="360" w:lineRule="auto"/>
              <w:jc w:val="both"/>
              <w:rPr>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BCR::ABL füzyon geninin varlığı KML için patognomonik olup KMML tanısını dışlar.</w:t>
            </w:r>
          </w:p>
        </w:tc>
      </w:tr>
    </w:tbl>
    <w:p w14:paraId="51DDDC32" w14:textId="77777777" w:rsidR="00B51B6C" w:rsidRPr="004264B5" w:rsidRDefault="00B51B6C" w:rsidP="004264B5">
      <w:pPr>
        <w:spacing w:line="360" w:lineRule="auto"/>
        <w:jc w:val="both"/>
        <w:rPr>
          <w:rStyle w:val="pagelast"/>
          <w:rFonts w:ascii="Times New Roman" w:hAnsi="Times New Roman" w:cs="Times New Roman"/>
          <w:shd w:val="clear" w:color="auto" w:fill="FFFFFF"/>
        </w:rPr>
      </w:pPr>
    </w:p>
    <w:p w14:paraId="679E7296" w14:textId="01976A06" w:rsidR="00B03680" w:rsidRPr="004264B5" w:rsidRDefault="004F1E60"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IV</w:t>
      </w:r>
      <w:r w:rsidR="00D73BC8" w:rsidRPr="004264B5">
        <w:rPr>
          <w:rStyle w:val="pagelast"/>
          <w:rFonts w:ascii="Times New Roman" w:hAnsi="Times New Roman" w:cs="Times New Roman"/>
          <w:b/>
          <w:bCs/>
          <w:shd w:val="clear" w:color="auto" w:fill="FFFFFF"/>
        </w:rPr>
        <w:t xml:space="preserve">. </w:t>
      </w:r>
      <w:r w:rsidR="00B03680" w:rsidRPr="004264B5">
        <w:rPr>
          <w:rStyle w:val="pagelast"/>
          <w:rFonts w:ascii="Times New Roman" w:hAnsi="Times New Roman" w:cs="Times New Roman"/>
          <w:b/>
          <w:bCs/>
          <w:shd w:val="clear" w:color="auto" w:fill="FFFFFF"/>
        </w:rPr>
        <w:t>Atipik kronik m</w:t>
      </w:r>
      <w:r w:rsidR="00D73BC8" w:rsidRPr="004264B5">
        <w:rPr>
          <w:rStyle w:val="pagelast"/>
          <w:rFonts w:ascii="Times New Roman" w:hAnsi="Times New Roman" w:cs="Times New Roman"/>
          <w:b/>
          <w:bCs/>
          <w:shd w:val="clear" w:color="auto" w:fill="FFFFFF"/>
        </w:rPr>
        <w:t>i</w:t>
      </w:r>
      <w:r w:rsidR="00B03680" w:rsidRPr="004264B5">
        <w:rPr>
          <w:rStyle w:val="pagelast"/>
          <w:rFonts w:ascii="Times New Roman" w:hAnsi="Times New Roman" w:cs="Times New Roman"/>
          <w:b/>
          <w:bCs/>
          <w:shd w:val="clear" w:color="auto" w:fill="FFFFFF"/>
        </w:rPr>
        <w:t>yeloid lösemi</w:t>
      </w:r>
    </w:p>
    <w:p w14:paraId="4F75287E" w14:textId="2E75D44C" w:rsidR="00B03680" w:rsidRPr="004264B5" w:rsidRDefault="00B03680"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 xml:space="preserve">Atipik </w:t>
      </w:r>
      <w:r w:rsidR="00D41433">
        <w:rPr>
          <w:rStyle w:val="pagelast"/>
          <w:rFonts w:ascii="Times New Roman" w:hAnsi="Times New Roman" w:cs="Times New Roman"/>
          <w:shd w:val="clear" w:color="auto" w:fill="FFFFFF"/>
        </w:rPr>
        <w:t>KML</w:t>
      </w:r>
      <w:r w:rsidRPr="004264B5">
        <w:rPr>
          <w:rStyle w:val="pagelast"/>
          <w:rFonts w:ascii="Times New Roman" w:hAnsi="Times New Roman" w:cs="Times New Roman"/>
          <w:shd w:val="clear" w:color="auto" w:fill="FFFFFF"/>
        </w:rPr>
        <w:t>, nötrofilik lökositoz ve disgranülopoez ile karakterize m</w:t>
      </w:r>
      <w:r w:rsidR="00D73BC8" w:rsidRPr="004264B5">
        <w:rPr>
          <w:rStyle w:val="pagelast"/>
          <w:rFonts w:ascii="Times New Roman" w:hAnsi="Times New Roman" w:cs="Times New Roman"/>
          <w:shd w:val="clear" w:color="auto" w:fill="FFFFFF"/>
        </w:rPr>
        <w:t>i</w:t>
      </w:r>
      <w:r w:rsidRPr="004264B5">
        <w:rPr>
          <w:rStyle w:val="pagelast"/>
          <w:rFonts w:ascii="Times New Roman" w:hAnsi="Times New Roman" w:cs="Times New Roman"/>
          <w:shd w:val="clear" w:color="auto" w:fill="FFFFFF"/>
        </w:rPr>
        <w:t>yelodisplastik/m</w:t>
      </w:r>
      <w:r w:rsidR="00D73BC8" w:rsidRPr="004264B5">
        <w:rPr>
          <w:rStyle w:val="pagelast"/>
          <w:rFonts w:ascii="Times New Roman" w:hAnsi="Times New Roman" w:cs="Times New Roman"/>
          <w:shd w:val="clear" w:color="auto" w:fill="FFFFFF"/>
        </w:rPr>
        <w:t>i</w:t>
      </w:r>
      <w:r w:rsidRPr="004264B5">
        <w:rPr>
          <w:rStyle w:val="pagelast"/>
          <w:rFonts w:ascii="Times New Roman" w:hAnsi="Times New Roman" w:cs="Times New Roman"/>
          <w:shd w:val="clear" w:color="auto" w:fill="FFFFFF"/>
        </w:rPr>
        <w:t xml:space="preserve">yeloproliferatif </w:t>
      </w:r>
      <w:r w:rsidR="00664B18" w:rsidRPr="004264B5">
        <w:rPr>
          <w:rFonts w:ascii="Times New Roman" w:hAnsi="Times New Roman" w:cs="Times New Roman"/>
          <w:color w:val="1C1D1E"/>
          <w:shd w:val="clear" w:color="auto" w:fill="FFFFFF"/>
        </w:rPr>
        <w:t>overlap</w:t>
      </w:r>
      <w:r w:rsidR="00664B18" w:rsidRPr="004264B5">
        <w:rPr>
          <w:rStyle w:val="pagelast"/>
          <w:rFonts w:ascii="Times New Roman" w:hAnsi="Times New Roman" w:cs="Times New Roman"/>
          <w:shd w:val="clear" w:color="auto" w:fill="FFFFFF"/>
        </w:rPr>
        <w:t xml:space="preserve"> </w:t>
      </w:r>
      <w:r w:rsidRPr="004264B5">
        <w:rPr>
          <w:rStyle w:val="pagelast"/>
          <w:rFonts w:ascii="Times New Roman" w:hAnsi="Times New Roman" w:cs="Times New Roman"/>
          <w:shd w:val="clear" w:color="auto" w:fill="FFFFFF"/>
        </w:rPr>
        <w:t xml:space="preserve">neoplazmlarından biridir. Beraberinde monositoz görülebilse de monosit sayısı </w:t>
      </w:r>
      <w:r w:rsidR="0014394E" w:rsidRPr="004264B5">
        <w:rPr>
          <w:rStyle w:val="pagelast"/>
          <w:rFonts w:ascii="Times New Roman" w:hAnsi="Times New Roman" w:cs="Times New Roman"/>
          <w:shd w:val="clear" w:color="auto" w:fill="FFFFFF"/>
        </w:rPr>
        <w:t>WBC’nin</w:t>
      </w:r>
      <w:r w:rsidRPr="004264B5">
        <w:rPr>
          <w:rStyle w:val="pagelast"/>
          <w:rFonts w:ascii="Times New Roman" w:hAnsi="Times New Roman" w:cs="Times New Roman"/>
          <w:shd w:val="clear" w:color="auto" w:fill="FFFFFF"/>
        </w:rPr>
        <w:t xml:space="preserve"> %10’undan azdır.</w:t>
      </w:r>
    </w:p>
    <w:p w14:paraId="02F7F5FB" w14:textId="1294D1D9" w:rsidR="002B6E2D" w:rsidRPr="004264B5" w:rsidRDefault="004F1E60" w:rsidP="004264B5">
      <w:pPr>
        <w:spacing w:line="360" w:lineRule="auto"/>
        <w:ind w:firstLine="708"/>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shd w:val="clear" w:color="auto" w:fill="FFFFFF"/>
        </w:rPr>
        <w:t>V</w:t>
      </w:r>
      <w:r w:rsidR="00D73BC8" w:rsidRPr="004264B5">
        <w:rPr>
          <w:rStyle w:val="pagelast"/>
          <w:rFonts w:ascii="Times New Roman" w:hAnsi="Times New Roman" w:cs="Times New Roman"/>
          <w:b/>
          <w:bCs/>
          <w:shd w:val="clear" w:color="auto" w:fill="FFFFFF"/>
        </w:rPr>
        <w:t>.</w:t>
      </w:r>
      <w:r w:rsidR="006E7F5F" w:rsidRPr="004264B5">
        <w:rPr>
          <w:rStyle w:val="pagelast"/>
          <w:rFonts w:ascii="Times New Roman" w:hAnsi="Times New Roman" w:cs="Times New Roman"/>
          <w:b/>
          <w:bCs/>
          <w:shd w:val="clear" w:color="auto" w:fill="FFFFFF"/>
        </w:rPr>
        <w:t xml:space="preserve"> </w:t>
      </w:r>
      <w:r w:rsidR="002B6E2D" w:rsidRPr="004264B5">
        <w:rPr>
          <w:rStyle w:val="pagelast"/>
          <w:rFonts w:ascii="Times New Roman" w:hAnsi="Times New Roman" w:cs="Times New Roman"/>
          <w:b/>
          <w:bCs/>
          <w:shd w:val="clear" w:color="auto" w:fill="FFFFFF"/>
        </w:rPr>
        <w:t>Tirozin kinaz füzyonlu eozinofili ile giden m</w:t>
      </w:r>
      <w:r w:rsidR="00D73BC8" w:rsidRPr="004264B5">
        <w:rPr>
          <w:rStyle w:val="pagelast"/>
          <w:rFonts w:ascii="Times New Roman" w:hAnsi="Times New Roman" w:cs="Times New Roman"/>
          <w:b/>
          <w:bCs/>
          <w:shd w:val="clear" w:color="auto" w:fill="FFFFFF"/>
        </w:rPr>
        <w:t>i</w:t>
      </w:r>
      <w:r w:rsidR="002B6E2D" w:rsidRPr="004264B5">
        <w:rPr>
          <w:rStyle w:val="pagelast"/>
          <w:rFonts w:ascii="Times New Roman" w:hAnsi="Times New Roman" w:cs="Times New Roman"/>
          <w:b/>
          <w:bCs/>
          <w:shd w:val="clear" w:color="auto" w:fill="FFFFFF"/>
        </w:rPr>
        <w:t>yeloid/lenfoid neoplazm</w:t>
      </w:r>
    </w:p>
    <w:p w14:paraId="00AEF6FC" w14:textId="77777777" w:rsidR="006E7F5F" w:rsidRPr="004264B5" w:rsidRDefault="002B6E2D"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shd w:val="clear" w:color="auto" w:fill="FFFFFF"/>
        </w:rPr>
        <w:t>Bu grup bazen KMML ile karıştırılabilir fakat tipik gen mutasyonları ile beraberdirler</w:t>
      </w:r>
      <w:r w:rsidR="006E7F5F" w:rsidRPr="004264B5">
        <w:rPr>
          <w:rStyle w:val="pagelast"/>
          <w:rFonts w:ascii="Times New Roman" w:hAnsi="Times New Roman" w:cs="Times New Roman"/>
          <w:shd w:val="clear" w:color="auto" w:fill="FFFFFF"/>
        </w:rPr>
        <w:t xml:space="preserve"> </w:t>
      </w:r>
      <w:r w:rsidRPr="004264B5">
        <w:rPr>
          <w:rStyle w:val="pagelast"/>
          <w:rFonts w:ascii="Times New Roman" w:hAnsi="Times New Roman" w:cs="Times New Roman"/>
          <w:shd w:val="clear" w:color="auto" w:fill="FFFFFF"/>
        </w:rPr>
        <w:t>(PDGFRA, PDGFRB, FGFR,1, PCM1::JAK2 gibi)</w:t>
      </w:r>
      <w:r w:rsidR="006E7F5F" w:rsidRPr="004264B5">
        <w:rPr>
          <w:rStyle w:val="pagelast"/>
          <w:rFonts w:ascii="Times New Roman" w:hAnsi="Times New Roman" w:cs="Times New Roman"/>
          <w:shd w:val="clear" w:color="auto" w:fill="FFFFFF"/>
        </w:rPr>
        <w:t xml:space="preserve">. </w:t>
      </w:r>
      <w:r w:rsidRPr="004264B5">
        <w:rPr>
          <w:rStyle w:val="pagelast"/>
          <w:rFonts w:ascii="Times New Roman" w:hAnsi="Times New Roman" w:cs="Times New Roman"/>
          <w:shd w:val="clear" w:color="auto" w:fill="FFFFFF"/>
        </w:rPr>
        <w:t>Bu mutasyonların varlığı tanı kriterlerinde de belirtildiği üzere KMML’yi dışlamaktadır.</w:t>
      </w:r>
    </w:p>
    <w:p w14:paraId="37F07C86" w14:textId="77777777" w:rsidR="006E7F5F" w:rsidRPr="004264B5" w:rsidRDefault="006E7F5F" w:rsidP="004264B5">
      <w:pPr>
        <w:spacing w:line="360" w:lineRule="auto"/>
        <w:ind w:firstLine="708"/>
        <w:jc w:val="both"/>
        <w:rPr>
          <w:rStyle w:val="pagelast"/>
          <w:rFonts w:ascii="Times New Roman" w:hAnsi="Times New Roman" w:cs="Times New Roman"/>
          <w:shd w:val="clear" w:color="auto" w:fill="FFFFFF"/>
        </w:rPr>
      </w:pPr>
    </w:p>
    <w:p w14:paraId="03F9B543" w14:textId="5345CDAE" w:rsidR="00A83874" w:rsidRPr="004264B5" w:rsidRDefault="00A83874" w:rsidP="004264B5">
      <w:pPr>
        <w:spacing w:line="360" w:lineRule="auto"/>
        <w:ind w:firstLine="708"/>
        <w:jc w:val="both"/>
        <w:rPr>
          <w:rStyle w:val="pagelast"/>
          <w:rFonts w:ascii="Times New Roman" w:hAnsi="Times New Roman" w:cs="Times New Roman"/>
          <w:shd w:val="clear" w:color="auto" w:fill="FFFFFF"/>
        </w:rPr>
      </w:pPr>
      <w:r w:rsidRPr="004264B5">
        <w:rPr>
          <w:rStyle w:val="pagelast"/>
          <w:rFonts w:ascii="Times New Roman" w:hAnsi="Times New Roman" w:cs="Times New Roman"/>
          <w:b/>
          <w:bCs/>
          <w:color w:val="1C1D1E"/>
          <w:shd w:val="clear" w:color="auto" w:fill="FFFFFF"/>
        </w:rPr>
        <w:t>TEDAVİ</w:t>
      </w:r>
    </w:p>
    <w:p w14:paraId="39299716" w14:textId="1FE5F221" w:rsidR="00A83874" w:rsidRPr="004264B5" w:rsidRDefault="00A83874" w:rsidP="004264B5">
      <w:pPr>
        <w:spacing w:line="360" w:lineRule="auto"/>
        <w:ind w:firstLine="708"/>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Tedavi Öncesi Değerlendirme</w:t>
      </w:r>
    </w:p>
    <w:p w14:paraId="5B8A873D" w14:textId="3E51D0E0" w:rsidR="00A83874" w:rsidRPr="004264B5" w:rsidRDefault="00A83874"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 xml:space="preserve">KMML’de tedavi öncesi değerlendirmenin iki ana önemli ayağı bulunmaktadır. Bunlar hastanın allojenik </w:t>
      </w:r>
      <w:r w:rsidR="00653B83" w:rsidRPr="004264B5">
        <w:rPr>
          <w:rStyle w:val="pagelast"/>
          <w:rFonts w:ascii="Times New Roman" w:hAnsi="Times New Roman" w:cs="Times New Roman"/>
          <w:color w:val="1C1D1E"/>
          <w:shd w:val="clear" w:color="auto" w:fill="FFFFFF"/>
        </w:rPr>
        <w:t>hematopoietik</w:t>
      </w:r>
      <w:r w:rsidRPr="004264B5">
        <w:rPr>
          <w:rStyle w:val="pagelast"/>
          <w:rFonts w:ascii="Times New Roman" w:hAnsi="Times New Roman" w:cs="Times New Roman"/>
          <w:color w:val="1C1D1E"/>
          <w:shd w:val="clear" w:color="auto" w:fill="FFFFFF"/>
        </w:rPr>
        <w:t xml:space="preserve"> hücre </w:t>
      </w:r>
      <w:r w:rsidR="00653B83" w:rsidRPr="004264B5">
        <w:rPr>
          <w:rStyle w:val="pagelast"/>
          <w:rFonts w:ascii="Times New Roman" w:hAnsi="Times New Roman" w:cs="Times New Roman"/>
          <w:color w:val="1C1D1E"/>
          <w:shd w:val="clear" w:color="auto" w:fill="FFFFFF"/>
        </w:rPr>
        <w:t>transplantasyonu (HHT)</w:t>
      </w:r>
      <w:r w:rsidRPr="004264B5">
        <w:rPr>
          <w:rStyle w:val="pagelast"/>
          <w:rFonts w:ascii="Times New Roman" w:hAnsi="Times New Roman" w:cs="Times New Roman"/>
          <w:color w:val="1C1D1E"/>
          <w:shd w:val="clear" w:color="auto" w:fill="FFFFFF"/>
        </w:rPr>
        <w:t xml:space="preserve"> gibi potansiyel kür sağlayıcı fakat toksisite riski yüksek tedavilere uy</w:t>
      </w:r>
      <w:r w:rsidR="00D834C6" w:rsidRPr="004264B5">
        <w:rPr>
          <w:rStyle w:val="pagelast"/>
          <w:rFonts w:ascii="Times New Roman" w:hAnsi="Times New Roman" w:cs="Times New Roman"/>
          <w:color w:val="1C1D1E"/>
          <w:shd w:val="clear" w:color="auto" w:fill="FFFFFF"/>
        </w:rPr>
        <w:t xml:space="preserve">gunluğu açısından genel sağlık durumunun belirlenmesi ve hastalığın prognostik skorlamasının yapılmasıdır. Hastalığın prognostik skorlaması evreleme, klinik alt tip ve genetik özellikleri içermektedir. Hastalık evrelemesi </w:t>
      </w:r>
      <w:r w:rsidR="00653B83" w:rsidRPr="004264B5">
        <w:rPr>
          <w:rStyle w:val="pagelast"/>
          <w:rFonts w:ascii="Times New Roman" w:hAnsi="Times New Roman" w:cs="Times New Roman"/>
          <w:color w:val="1C1D1E"/>
          <w:shd w:val="clear" w:color="auto" w:fill="FFFFFF"/>
        </w:rPr>
        <w:t xml:space="preserve">periferik </w:t>
      </w:r>
      <w:r w:rsidR="00D834C6" w:rsidRPr="004264B5">
        <w:rPr>
          <w:rStyle w:val="pagelast"/>
          <w:rFonts w:ascii="Times New Roman" w:hAnsi="Times New Roman" w:cs="Times New Roman"/>
          <w:color w:val="1C1D1E"/>
          <w:shd w:val="clear" w:color="auto" w:fill="FFFFFF"/>
        </w:rPr>
        <w:t>kanda</w:t>
      </w:r>
      <w:r w:rsidR="005E57EE">
        <w:rPr>
          <w:rStyle w:val="pagelast"/>
          <w:rFonts w:ascii="Times New Roman" w:hAnsi="Times New Roman" w:cs="Times New Roman"/>
          <w:color w:val="1C1D1E"/>
          <w:shd w:val="clear" w:color="auto" w:fill="FFFFFF"/>
        </w:rPr>
        <w:t>ki</w:t>
      </w:r>
      <w:r w:rsidR="00D834C6" w:rsidRPr="004264B5">
        <w:rPr>
          <w:rStyle w:val="pagelast"/>
          <w:rFonts w:ascii="Times New Roman" w:hAnsi="Times New Roman" w:cs="Times New Roman"/>
          <w:color w:val="1C1D1E"/>
          <w:shd w:val="clear" w:color="auto" w:fill="FFFFFF"/>
        </w:rPr>
        <w:t xml:space="preserve"> ve kemik iliğinde</w:t>
      </w:r>
      <w:r w:rsidR="005E57EE">
        <w:rPr>
          <w:rStyle w:val="pagelast"/>
          <w:rFonts w:ascii="Times New Roman" w:hAnsi="Times New Roman" w:cs="Times New Roman"/>
          <w:color w:val="1C1D1E"/>
          <w:shd w:val="clear" w:color="auto" w:fill="FFFFFF"/>
        </w:rPr>
        <w:t>ki</w:t>
      </w:r>
      <w:r w:rsidR="00D834C6" w:rsidRPr="004264B5">
        <w:rPr>
          <w:rStyle w:val="pagelast"/>
          <w:rFonts w:ascii="Times New Roman" w:hAnsi="Times New Roman" w:cs="Times New Roman"/>
          <w:color w:val="1C1D1E"/>
          <w:shd w:val="clear" w:color="auto" w:fill="FFFFFF"/>
        </w:rPr>
        <w:t xml:space="preserve"> b</w:t>
      </w:r>
      <w:r w:rsidR="00653B83" w:rsidRPr="004264B5">
        <w:rPr>
          <w:rStyle w:val="pagelast"/>
          <w:rFonts w:ascii="Times New Roman" w:hAnsi="Times New Roman" w:cs="Times New Roman"/>
          <w:color w:val="1C1D1E"/>
          <w:shd w:val="clear" w:color="auto" w:fill="FFFFFF"/>
        </w:rPr>
        <w:t xml:space="preserve">last </w:t>
      </w:r>
      <w:r w:rsidR="00D834C6" w:rsidRPr="004264B5">
        <w:rPr>
          <w:rStyle w:val="pagelast"/>
          <w:rFonts w:ascii="Times New Roman" w:hAnsi="Times New Roman" w:cs="Times New Roman"/>
          <w:color w:val="1C1D1E"/>
          <w:shd w:val="clear" w:color="auto" w:fill="FFFFFF"/>
        </w:rPr>
        <w:t>yüzdesine göre yapılmaktadır.</w:t>
      </w:r>
    </w:p>
    <w:p w14:paraId="7BD7FDE8" w14:textId="0559BE78" w:rsidR="00852345" w:rsidRPr="004264B5" w:rsidRDefault="00D834C6"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Periferik kanda %4’ün altında blast ve promonosit, kemik iliğinde %9’un altında blast olması durumunda hastalık evresi</w:t>
      </w:r>
      <w:r w:rsidR="0051574B" w:rsidRPr="004264B5">
        <w:rPr>
          <w:rStyle w:val="pagelast"/>
          <w:rFonts w:ascii="Times New Roman" w:hAnsi="Times New Roman" w:cs="Times New Roman"/>
          <w:color w:val="1C1D1E"/>
          <w:shd w:val="clear" w:color="auto" w:fill="FFFFFF"/>
        </w:rPr>
        <w:t xml:space="preserve"> </w:t>
      </w:r>
      <w:r w:rsidR="006E5525" w:rsidRPr="004264B5">
        <w:rPr>
          <w:rFonts w:ascii="Times New Roman" w:hAnsi="Times New Roman" w:cs="Times New Roman"/>
        </w:rPr>
        <w:t>DSÖ</w:t>
      </w:r>
      <w:r w:rsidR="0051574B" w:rsidRPr="004264B5">
        <w:rPr>
          <w:rStyle w:val="pagelast"/>
          <w:rFonts w:ascii="Times New Roman" w:hAnsi="Times New Roman" w:cs="Times New Roman"/>
          <w:color w:val="1C1D1E"/>
          <w:shd w:val="clear" w:color="auto" w:fill="FFFFFF"/>
        </w:rPr>
        <w:t xml:space="preserve"> 2022 5.edisyona göre</w:t>
      </w:r>
      <w:r w:rsidRPr="004264B5">
        <w:rPr>
          <w:rStyle w:val="pagelast"/>
          <w:rFonts w:ascii="Times New Roman" w:hAnsi="Times New Roman" w:cs="Times New Roman"/>
          <w:color w:val="1C1D1E"/>
          <w:shd w:val="clear" w:color="auto" w:fill="FFFFFF"/>
        </w:rPr>
        <w:t xml:space="preserve"> KMML-1 olarak adlandırılır. KMML-0 evresinin KMML-1’den farklı bir </w:t>
      </w:r>
      <w:r w:rsidR="00852345" w:rsidRPr="004264B5">
        <w:rPr>
          <w:rStyle w:val="pagelast"/>
          <w:rFonts w:ascii="Times New Roman" w:hAnsi="Times New Roman" w:cs="Times New Roman"/>
          <w:color w:val="1C1D1E"/>
          <w:shd w:val="clear" w:color="auto" w:fill="FFFFFF"/>
        </w:rPr>
        <w:t>OS</w:t>
      </w:r>
      <w:r w:rsidRPr="004264B5">
        <w:rPr>
          <w:rStyle w:val="pagelast"/>
          <w:rFonts w:ascii="Times New Roman" w:hAnsi="Times New Roman" w:cs="Times New Roman"/>
          <w:color w:val="1C1D1E"/>
          <w:shd w:val="clear" w:color="auto" w:fill="FFFFFF"/>
        </w:rPr>
        <w:t xml:space="preserve"> verisi bulunmadığından güncel evreleme </w:t>
      </w:r>
      <w:r w:rsidRPr="004264B5">
        <w:rPr>
          <w:rStyle w:val="pagelast"/>
          <w:rFonts w:ascii="Times New Roman" w:hAnsi="Times New Roman" w:cs="Times New Roman"/>
          <w:color w:val="1C1D1E"/>
          <w:shd w:val="clear" w:color="auto" w:fill="FFFFFF"/>
        </w:rPr>
        <w:lastRenderedPageBreak/>
        <w:t xml:space="preserve">sisteminden KMML-0 çıkarılmıştır. </w:t>
      </w:r>
      <w:r w:rsidR="00852345" w:rsidRPr="004264B5">
        <w:rPr>
          <w:rStyle w:val="pagelast"/>
          <w:rFonts w:ascii="Times New Roman" w:hAnsi="Times New Roman" w:cs="Times New Roman"/>
          <w:color w:val="1C1D1E"/>
          <w:shd w:val="clear" w:color="auto" w:fill="FFFFFF"/>
        </w:rPr>
        <w:t xml:space="preserve"> </w:t>
      </w:r>
      <w:r w:rsidRPr="004264B5">
        <w:rPr>
          <w:rStyle w:val="pagelast"/>
          <w:rFonts w:ascii="Times New Roman" w:hAnsi="Times New Roman" w:cs="Times New Roman"/>
          <w:color w:val="1C1D1E"/>
          <w:shd w:val="clear" w:color="auto" w:fill="FFFFFF"/>
        </w:rPr>
        <w:t>Periferik kanda %5-19 blast ve promonosit, kemik iliğinde ise %10-19 blast bulunması veya Auer rodların görülmesi KMML-2 evresini belirtmektedir.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852345" w:rsidRPr="004264B5" w14:paraId="12956687"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035CB30" w14:textId="5EECAF60" w:rsidR="00852345" w:rsidRPr="004264B5" w:rsidRDefault="00852345" w:rsidP="004264B5">
            <w:pPr>
              <w:pStyle w:val="ListeParagraf"/>
              <w:numPr>
                <w:ilvl w:val="0"/>
                <w:numId w:val="27"/>
              </w:numPr>
              <w:spacing w:line="360" w:lineRule="auto"/>
              <w:jc w:val="both"/>
              <w:rPr>
                <w:rStyle w:val="pagelast"/>
                <w:rFonts w:ascii="Times New Roman" w:hAnsi="Times New Roman" w:cs="Times New Roman"/>
                <w:b/>
                <w:bCs/>
                <w:shd w:val="clear" w:color="auto" w:fill="FFFFFF"/>
              </w:rPr>
            </w:pPr>
            <w:r w:rsidRPr="004264B5">
              <w:rPr>
                <w:rStyle w:val="pagelast"/>
                <w:rFonts w:ascii="Times New Roman" w:hAnsi="Times New Roman" w:cs="Times New Roman"/>
                <w:b/>
                <w:bCs/>
                <w:color w:val="1C1D1E"/>
                <w:shd w:val="clear" w:color="auto" w:fill="FFFFFF"/>
              </w:rPr>
              <w:t>KMML-1: Periferik kanda %4’ün altında blast ve promonosit, kemik iliğinde %9’un altında blast</w:t>
            </w:r>
          </w:p>
          <w:p w14:paraId="3AC0D418" w14:textId="3910CF0A" w:rsidR="00852345" w:rsidRPr="004264B5" w:rsidRDefault="00852345" w:rsidP="004264B5">
            <w:pPr>
              <w:pStyle w:val="ListeParagraf"/>
              <w:numPr>
                <w:ilvl w:val="0"/>
                <w:numId w:val="27"/>
              </w:numPr>
              <w:spacing w:line="360" w:lineRule="auto"/>
              <w:jc w:val="both"/>
              <w:rPr>
                <w:rFonts w:ascii="Times New Roman" w:hAnsi="Times New Roman" w:cs="Times New Roman"/>
                <w:b/>
                <w:bCs/>
                <w:shd w:val="clear" w:color="auto" w:fill="FFFFFF"/>
              </w:rPr>
            </w:pPr>
            <w:r w:rsidRPr="004264B5">
              <w:rPr>
                <w:rStyle w:val="pagelast"/>
                <w:rFonts w:ascii="Times New Roman" w:hAnsi="Times New Roman" w:cs="Times New Roman"/>
                <w:b/>
                <w:bCs/>
                <w:color w:val="1C1D1E"/>
                <w:shd w:val="clear" w:color="auto" w:fill="FFFFFF"/>
              </w:rPr>
              <w:t>KMML-2: Periferik kanda %5-19 blast ve promonosit, kemik iliğinde ise %10-19 blast veya Auer rodların görülmesi</w:t>
            </w:r>
          </w:p>
        </w:tc>
      </w:tr>
    </w:tbl>
    <w:p w14:paraId="08D08952" w14:textId="77777777" w:rsidR="00852345" w:rsidRPr="004264B5" w:rsidRDefault="00852345" w:rsidP="004264B5">
      <w:pPr>
        <w:spacing w:line="360" w:lineRule="auto"/>
        <w:jc w:val="both"/>
        <w:rPr>
          <w:rStyle w:val="pagelast"/>
          <w:rFonts w:ascii="Times New Roman" w:hAnsi="Times New Roman" w:cs="Times New Roman"/>
          <w:color w:val="1C1D1E"/>
          <w:shd w:val="clear" w:color="auto" w:fill="FFFFFF"/>
        </w:rPr>
      </w:pPr>
    </w:p>
    <w:p w14:paraId="3971058B" w14:textId="3FEE705A" w:rsidR="00B975FC" w:rsidRPr="004264B5" w:rsidRDefault="00194324"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KMML-2 evresindeki hastalar</w:t>
      </w:r>
      <w:r w:rsidR="00852345" w:rsidRPr="004264B5">
        <w:rPr>
          <w:rStyle w:val="pagelast"/>
          <w:rFonts w:ascii="Times New Roman" w:hAnsi="Times New Roman" w:cs="Times New Roman"/>
          <w:color w:val="1C1D1E"/>
          <w:shd w:val="clear" w:color="auto" w:fill="FFFFFF"/>
        </w:rPr>
        <w:t>,</w:t>
      </w:r>
      <w:r w:rsidRPr="004264B5">
        <w:rPr>
          <w:rStyle w:val="pagelast"/>
          <w:rFonts w:ascii="Times New Roman" w:hAnsi="Times New Roman" w:cs="Times New Roman"/>
          <w:color w:val="1C1D1E"/>
          <w:shd w:val="clear" w:color="auto" w:fill="FFFFFF"/>
        </w:rPr>
        <w:t xml:space="preserve"> KMML-1’e göre daha sık AML progresyonu (%42’ye karşı %27) ve daha kısa AML’ye transformasyon zamanı ile ilişkilidir (7</w:t>
      </w:r>
      <w:r w:rsidR="00852345" w:rsidRPr="004264B5">
        <w:rPr>
          <w:rStyle w:val="pagelast"/>
          <w:rFonts w:ascii="Times New Roman" w:hAnsi="Times New Roman" w:cs="Times New Roman"/>
          <w:color w:val="1C1D1E"/>
          <w:shd w:val="clear" w:color="auto" w:fill="FFFFFF"/>
        </w:rPr>
        <w:t>,</w:t>
      </w:r>
      <w:r w:rsidRPr="004264B5">
        <w:rPr>
          <w:rStyle w:val="pagelast"/>
          <w:rFonts w:ascii="Times New Roman" w:hAnsi="Times New Roman" w:cs="Times New Roman"/>
          <w:color w:val="1C1D1E"/>
          <w:shd w:val="clear" w:color="auto" w:fill="FFFFFF"/>
        </w:rPr>
        <w:t>5 aya karşılık 9</w:t>
      </w:r>
      <w:r w:rsidR="00852345" w:rsidRPr="004264B5">
        <w:rPr>
          <w:rStyle w:val="pagelast"/>
          <w:rFonts w:ascii="Times New Roman" w:hAnsi="Times New Roman" w:cs="Times New Roman"/>
          <w:color w:val="1C1D1E"/>
          <w:shd w:val="clear" w:color="auto" w:fill="FFFFFF"/>
        </w:rPr>
        <w:t>,</w:t>
      </w:r>
      <w:r w:rsidRPr="004264B5">
        <w:rPr>
          <w:rStyle w:val="pagelast"/>
          <w:rFonts w:ascii="Times New Roman" w:hAnsi="Times New Roman" w:cs="Times New Roman"/>
          <w:color w:val="1C1D1E"/>
          <w:shd w:val="clear" w:color="auto" w:fill="FFFFFF"/>
        </w:rPr>
        <w:t>5 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852345" w:rsidRPr="004264B5" w14:paraId="15B22B29" w14:textId="77777777" w:rsidTr="000C2123">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381CD6A" w14:textId="2EFF0B6E" w:rsidR="00852345" w:rsidRPr="004264B5" w:rsidRDefault="00852345" w:rsidP="004264B5">
            <w:pPr>
              <w:pStyle w:val="ListeParagraf"/>
              <w:numPr>
                <w:ilvl w:val="0"/>
                <w:numId w:val="28"/>
              </w:numPr>
              <w:spacing w:line="360" w:lineRule="auto"/>
              <w:jc w:val="both"/>
              <w:rPr>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KMML-2 evresindeki hastalar, KMML-1’e göre daha sık AML progresyonu (%42’ye karşı %27) ve daha kısa AML’ye transformasyon zamanı ile ilişkilidir (7,5 aya karşılık 9,5 ay).</w:t>
            </w:r>
          </w:p>
        </w:tc>
      </w:tr>
    </w:tbl>
    <w:p w14:paraId="160A3CD2" w14:textId="77777777" w:rsidR="00852345" w:rsidRPr="004264B5" w:rsidRDefault="00852345" w:rsidP="004264B5">
      <w:pPr>
        <w:spacing w:line="360" w:lineRule="auto"/>
        <w:ind w:firstLine="708"/>
        <w:jc w:val="both"/>
        <w:rPr>
          <w:rStyle w:val="pagelast"/>
          <w:rFonts w:ascii="Times New Roman" w:hAnsi="Times New Roman" w:cs="Times New Roman"/>
          <w:color w:val="1C1D1E"/>
          <w:shd w:val="clear" w:color="auto" w:fill="FFFFFF"/>
        </w:rPr>
      </w:pPr>
    </w:p>
    <w:p w14:paraId="3B27B719" w14:textId="7F665E5E" w:rsidR="00FF1685" w:rsidRPr="004264B5" w:rsidRDefault="00FF1685" w:rsidP="004264B5">
      <w:pPr>
        <w:spacing w:line="360" w:lineRule="auto"/>
        <w:ind w:firstLine="708"/>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Prognostik Skorlamalar</w:t>
      </w:r>
    </w:p>
    <w:p w14:paraId="440E0ACF" w14:textId="3958F1C8" w:rsidR="008E0F54" w:rsidRPr="004264B5" w:rsidRDefault="00FF1685"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 xml:space="preserve">Sadece </w:t>
      </w:r>
      <w:r w:rsidR="00493019" w:rsidRPr="004264B5">
        <w:rPr>
          <w:rStyle w:val="pagelast"/>
          <w:rFonts w:ascii="Times New Roman" w:hAnsi="Times New Roman" w:cs="Times New Roman"/>
          <w:color w:val="1C1D1E"/>
          <w:shd w:val="clear" w:color="auto" w:fill="FFFFFF"/>
        </w:rPr>
        <w:t xml:space="preserve">miyelodisplastik neoplazm </w:t>
      </w:r>
      <w:r w:rsidRPr="004264B5">
        <w:rPr>
          <w:rStyle w:val="pagelast"/>
          <w:rFonts w:ascii="Times New Roman" w:hAnsi="Times New Roman" w:cs="Times New Roman"/>
          <w:color w:val="1C1D1E"/>
          <w:shd w:val="clear" w:color="auto" w:fill="FFFFFF"/>
        </w:rPr>
        <w:t>hastaları için tasarlanmış, MP-KMML hastalarını içermeyen prognostik skorlamalar tüm KMML</w:t>
      </w:r>
      <w:r w:rsidR="008E0F54" w:rsidRPr="004264B5">
        <w:rPr>
          <w:rStyle w:val="pagelast"/>
          <w:rFonts w:ascii="Times New Roman" w:hAnsi="Times New Roman" w:cs="Times New Roman"/>
          <w:color w:val="1C1D1E"/>
          <w:shd w:val="clear" w:color="auto" w:fill="FFFFFF"/>
        </w:rPr>
        <w:t xml:space="preserve"> hastalarında</w:t>
      </w:r>
      <w:r w:rsidRPr="004264B5">
        <w:rPr>
          <w:rStyle w:val="pagelast"/>
          <w:rFonts w:ascii="Times New Roman" w:hAnsi="Times New Roman" w:cs="Times New Roman"/>
          <w:color w:val="1C1D1E"/>
          <w:shd w:val="clear" w:color="auto" w:fill="FFFFFF"/>
        </w:rPr>
        <w:t xml:space="preserve"> kullanmak için uygun değildir.</w:t>
      </w:r>
    </w:p>
    <w:p w14:paraId="6865383B" w14:textId="61698969" w:rsidR="00C47EBF" w:rsidRDefault="008E0F54"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 xml:space="preserve">MD Anderson </w:t>
      </w:r>
      <w:r w:rsidR="000903A9" w:rsidRPr="004264B5">
        <w:rPr>
          <w:rStyle w:val="pagelast"/>
          <w:rFonts w:ascii="Times New Roman" w:hAnsi="Times New Roman" w:cs="Times New Roman"/>
          <w:color w:val="1C1D1E"/>
          <w:shd w:val="clear" w:color="auto" w:fill="FFFFFF"/>
        </w:rPr>
        <w:t>Kanser Merkezi Prognostik Sistemi</w:t>
      </w:r>
      <w:r w:rsidR="00FF1685" w:rsidRPr="004264B5">
        <w:rPr>
          <w:rStyle w:val="pagelast"/>
          <w:rFonts w:ascii="Times New Roman" w:hAnsi="Times New Roman" w:cs="Times New Roman"/>
          <w:color w:val="1C1D1E"/>
          <w:shd w:val="clear" w:color="auto" w:fill="FFFFFF"/>
        </w:rPr>
        <w:t xml:space="preserve"> </w:t>
      </w:r>
      <w:r w:rsidRPr="004264B5">
        <w:rPr>
          <w:rStyle w:val="pagelast"/>
          <w:rFonts w:ascii="Times New Roman" w:hAnsi="Times New Roman" w:cs="Times New Roman"/>
          <w:color w:val="1C1D1E"/>
          <w:shd w:val="clear" w:color="auto" w:fill="FFFFFF"/>
        </w:rPr>
        <w:t xml:space="preserve">(MDAPS) 2002 yılında KMML spesifik olarak geliştirilen bir skorlama sistemidir. </w:t>
      </w:r>
      <w:r w:rsidR="00D12EDF" w:rsidRPr="004264B5">
        <w:rPr>
          <w:rStyle w:val="pagelast"/>
          <w:rFonts w:ascii="Times New Roman" w:hAnsi="Times New Roman" w:cs="Times New Roman"/>
          <w:color w:val="1C1D1E"/>
          <w:shd w:val="clear" w:color="auto" w:fill="FFFFFF"/>
        </w:rPr>
        <w:t xml:space="preserve">Hemoglobinin </w:t>
      </w:r>
      <w:r w:rsidR="00120501">
        <w:rPr>
          <w:rStyle w:val="pagelast"/>
          <w:rFonts w:ascii="Times New Roman" w:hAnsi="Times New Roman" w:cs="Times New Roman"/>
          <w:color w:val="1C1D1E"/>
          <w:shd w:val="clear" w:color="auto" w:fill="FFFFFF"/>
        </w:rPr>
        <w:t>&lt;</w:t>
      </w:r>
      <w:r w:rsidR="00D12EDF" w:rsidRPr="004264B5">
        <w:rPr>
          <w:rStyle w:val="pagelast"/>
          <w:rFonts w:ascii="Times New Roman" w:hAnsi="Times New Roman" w:cs="Times New Roman"/>
          <w:color w:val="1C1D1E"/>
          <w:shd w:val="clear" w:color="auto" w:fill="FFFFFF"/>
        </w:rPr>
        <w:t>12gr/</w:t>
      </w:r>
      <w:r w:rsidR="0051574B" w:rsidRPr="004264B5">
        <w:rPr>
          <w:rStyle w:val="pagelast"/>
          <w:rFonts w:ascii="Times New Roman" w:hAnsi="Times New Roman" w:cs="Times New Roman"/>
          <w:color w:val="1C1D1E"/>
          <w:shd w:val="clear" w:color="auto" w:fill="FFFFFF"/>
        </w:rPr>
        <w:t>dL</w:t>
      </w:r>
      <w:r w:rsidR="00D12EDF" w:rsidRPr="004264B5">
        <w:rPr>
          <w:rStyle w:val="pagelast"/>
          <w:rFonts w:ascii="Times New Roman" w:hAnsi="Times New Roman" w:cs="Times New Roman"/>
          <w:color w:val="1C1D1E"/>
          <w:shd w:val="clear" w:color="auto" w:fill="FFFFFF"/>
        </w:rPr>
        <w:t xml:space="preserve"> olması, periferik yaymada immatür m</w:t>
      </w:r>
      <w:r w:rsidR="000903A9" w:rsidRPr="004264B5">
        <w:rPr>
          <w:rStyle w:val="pagelast"/>
          <w:rFonts w:ascii="Times New Roman" w:hAnsi="Times New Roman" w:cs="Times New Roman"/>
          <w:color w:val="1C1D1E"/>
          <w:shd w:val="clear" w:color="auto" w:fill="FFFFFF"/>
        </w:rPr>
        <w:t>i</w:t>
      </w:r>
      <w:r w:rsidR="00D12EDF" w:rsidRPr="004264B5">
        <w:rPr>
          <w:rStyle w:val="pagelast"/>
          <w:rFonts w:ascii="Times New Roman" w:hAnsi="Times New Roman" w:cs="Times New Roman"/>
          <w:color w:val="1C1D1E"/>
          <w:shd w:val="clear" w:color="auto" w:fill="FFFFFF"/>
        </w:rPr>
        <w:t>yeloid hücreler görülmesi, absolü lenfosit sayısının &gt;2</w:t>
      </w:r>
      <w:r w:rsidR="000903A9" w:rsidRPr="004264B5">
        <w:rPr>
          <w:rStyle w:val="pagelast"/>
          <w:rFonts w:ascii="Times New Roman" w:hAnsi="Times New Roman" w:cs="Times New Roman"/>
          <w:color w:val="1C1D1E"/>
          <w:shd w:val="clear" w:color="auto" w:fill="FFFFFF"/>
        </w:rPr>
        <w:t>,</w:t>
      </w:r>
      <w:r w:rsidR="00D12EDF" w:rsidRPr="004264B5">
        <w:rPr>
          <w:rStyle w:val="pagelast"/>
          <w:rFonts w:ascii="Times New Roman" w:hAnsi="Times New Roman" w:cs="Times New Roman"/>
          <w:color w:val="1C1D1E"/>
          <w:shd w:val="clear" w:color="auto" w:fill="FFFFFF"/>
        </w:rPr>
        <w:t>5 x 10</w:t>
      </w:r>
      <w:r w:rsidR="00D12EDF" w:rsidRPr="004264B5">
        <w:rPr>
          <w:rStyle w:val="pagelast"/>
          <w:rFonts w:ascii="Times New Roman" w:hAnsi="Times New Roman" w:cs="Times New Roman"/>
          <w:color w:val="1C1D1E"/>
          <w:shd w:val="clear" w:color="auto" w:fill="FFFFFF"/>
          <w:vertAlign w:val="superscript"/>
        </w:rPr>
        <w:t>9</w:t>
      </w:r>
      <w:r w:rsidR="00D12EDF" w:rsidRPr="004264B5">
        <w:rPr>
          <w:rStyle w:val="pagelast"/>
          <w:rFonts w:ascii="Times New Roman" w:hAnsi="Times New Roman" w:cs="Times New Roman"/>
          <w:color w:val="1C1D1E"/>
          <w:shd w:val="clear" w:color="auto" w:fill="FFFFFF"/>
        </w:rPr>
        <w:t xml:space="preserve">/L olması ve kemik iliği blast yüzdesinin&gt;%10 olması kriterlerinin her birine bir puan verilir ve düşük risk 1 puan, orta risk 2-3 ve yüksek risk 4 puan olarak tanımlanır. Ayrıca bu kriterlerin her birinin tek başına varlığı daha düşük </w:t>
      </w:r>
      <w:r w:rsidR="000903A9" w:rsidRPr="004264B5">
        <w:rPr>
          <w:rStyle w:val="pagelast"/>
          <w:rFonts w:ascii="Times New Roman" w:hAnsi="Times New Roman" w:cs="Times New Roman"/>
          <w:color w:val="1C1D1E"/>
          <w:shd w:val="clear" w:color="auto" w:fill="FFFFFF"/>
        </w:rPr>
        <w:t>OS</w:t>
      </w:r>
      <w:r w:rsidR="00D12EDF" w:rsidRPr="004264B5">
        <w:rPr>
          <w:rStyle w:val="pagelast"/>
          <w:rFonts w:ascii="Times New Roman" w:hAnsi="Times New Roman" w:cs="Times New Roman"/>
          <w:color w:val="1C1D1E"/>
          <w:shd w:val="clear" w:color="auto" w:fill="FFFFFF"/>
        </w:rPr>
        <w:t xml:space="preserve"> ile ilişkili </w:t>
      </w:r>
      <w:r w:rsidR="0051574B" w:rsidRPr="004264B5">
        <w:rPr>
          <w:rStyle w:val="pagelast"/>
          <w:rFonts w:ascii="Times New Roman" w:hAnsi="Times New Roman" w:cs="Times New Roman"/>
          <w:color w:val="1C1D1E"/>
          <w:shd w:val="clear" w:color="auto" w:fill="FFFFFF"/>
        </w:rPr>
        <w:t>bulunmuştur</w:t>
      </w:r>
      <w:r w:rsidR="00D12EDF" w:rsidRPr="004264B5">
        <w:rPr>
          <w:rStyle w:val="pagelast"/>
          <w:rFonts w:ascii="Times New Roman" w:hAnsi="Times New Roman" w:cs="Times New Roman"/>
          <w:color w:val="1C1D1E"/>
          <w:shd w:val="clear" w:color="auto" w:fill="FFFFFF"/>
        </w:rPr>
        <w:t xml:space="preserve">. Orta risk ise orta-1 ve orta-2 olarak 2 ve 3 puan alan hastalar arasında ayrılır. Düşükten yükseğe her bir risk grubu için </w:t>
      </w:r>
      <w:r w:rsidR="00B975FC" w:rsidRPr="004264B5">
        <w:rPr>
          <w:rStyle w:val="pagelast"/>
          <w:rFonts w:ascii="Times New Roman" w:hAnsi="Times New Roman" w:cs="Times New Roman"/>
          <w:color w:val="1C1D1E"/>
          <w:shd w:val="clear" w:color="auto" w:fill="FFFFFF"/>
        </w:rPr>
        <w:t>ortanca</w:t>
      </w:r>
      <w:r w:rsidR="00C47EBF" w:rsidRPr="004264B5">
        <w:rPr>
          <w:rStyle w:val="pagelast"/>
          <w:rFonts w:ascii="Times New Roman" w:hAnsi="Times New Roman" w:cs="Times New Roman"/>
          <w:color w:val="1C1D1E"/>
          <w:shd w:val="clear" w:color="auto" w:fill="FFFFFF"/>
        </w:rPr>
        <w:t xml:space="preserve"> OS</w:t>
      </w:r>
      <w:r w:rsidR="00D12EDF" w:rsidRPr="004264B5">
        <w:rPr>
          <w:rStyle w:val="pagelast"/>
          <w:rFonts w:ascii="Times New Roman" w:hAnsi="Times New Roman" w:cs="Times New Roman"/>
          <w:color w:val="1C1D1E"/>
          <w:shd w:val="clear" w:color="auto" w:fill="FFFFFF"/>
        </w:rPr>
        <w:t xml:space="preserve"> sırasıyla 24, 15,8 ve 5 ay ol</w:t>
      </w:r>
      <w:r w:rsidR="00C47EBF" w:rsidRPr="004264B5">
        <w:rPr>
          <w:rStyle w:val="pagelast"/>
          <w:rFonts w:ascii="Times New Roman" w:hAnsi="Times New Roman" w:cs="Times New Roman"/>
          <w:color w:val="1C1D1E"/>
          <w:shd w:val="clear" w:color="auto" w:fill="FFFFFF"/>
        </w:rPr>
        <w:t>a</w:t>
      </w:r>
      <w:r w:rsidR="00D12EDF" w:rsidRPr="004264B5">
        <w:rPr>
          <w:rStyle w:val="pagelast"/>
          <w:rFonts w:ascii="Times New Roman" w:hAnsi="Times New Roman" w:cs="Times New Roman"/>
          <w:color w:val="1C1D1E"/>
          <w:shd w:val="clear" w:color="auto" w:fill="FFFFFF"/>
        </w:rPr>
        <w:t xml:space="preserve">rak raporlanmıştır. </w:t>
      </w:r>
    </w:p>
    <w:p w14:paraId="4C16E1C5" w14:textId="77777777" w:rsidR="00E07A8A" w:rsidRDefault="00E07A8A" w:rsidP="004264B5">
      <w:pPr>
        <w:spacing w:line="360" w:lineRule="auto"/>
        <w:ind w:firstLine="708"/>
        <w:jc w:val="both"/>
        <w:rPr>
          <w:rStyle w:val="pagelast"/>
          <w:rFonts w:ascii="Times New Roman" w:hAnsi="Times New Roman" w:cs="Times New Roman"/>
          <w:color w:val="1C1D1E"/>
          <w:shd w:val="clear" w:color="auto" w:fill="FFFFFF"/>
        </w:rPr>
      </w:pPr>
    </w:p>
    <w:p w14:paraId="43F3BBDC" w14:textId="77777777" w:rsidR="00E07A8A" w:rsidRDefault="00E07A8A" w:rsidP="004264B5">
      <w:pPr>
        <w:spacing w:line="360" w:lineRule="auto"/>
        <w:ind w:firstLine="708"/>
        <w:jc w:val="both"/>
        <w:rPr>
          <w:rStyle w:val="pagelast"/>
          <w:rFonts w:ascii="Times New Roman" w:hAnsi="Times New Roman" w:cs="Times New Roman"/>
          <w:color w:val="1C1D1E"/>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74047A" w:rsidRPr="004264B5" w14:paraId="5E1F42A9" w14:textId="77777777" w:rsidTr="00E66B20">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0C381235" w14:textId="5F326989" w:rsidR="0074047A" w:rsidRPr="004264B5" w:rsidRDefault="00340537" w:rsidP="00E66B20">
            <w:pPr>
              <w:pStyle w:val="ListeParagraf"/>
              <w:numPr>
                <w:ilvl w:val="0"/>
                <w:numId w:val="28"/>
              </w:numPr>
              <w:spacing w:line="360" w:lineRule="auto"/>
              <w:jc w:val="both"/>
              <w:rPr>
                <w:rFonts w:ascii="Times New Roman" w:hAnsi="Times New Roman" w:cs="Times New Roman"/>
                <w:b/>
                <w:bCs/>
                <w:color w:val="1C1D1E"/>
                <w:shd w:val="clear" w:color="auto" w:fill="FFFFFF"/>
              </w:rPr>
            </w:pPr>
            <w:r w:rsidRPr="00340537">
              <w:rPr>
                <w:rStyle w:val="pagelast"/>
                <w:rFonts w:ascii="Times New Roman" w:hAnsi="Times New Roman" w:cs="Times New Roman"/>
                <w:b/>
                <w:bCs/>
                <w:color w:val="1C1D1E"/>
                <w:shd w:val="clear" w:color="auto" w:fill="FFFFFF"/>
              </w:rPr>
              <w:lastRenderedPageBreak/>
              <w:t>MDAPS risk skorlamasına göre</w:t>
            </w:r>
            <w:r>
              <w:rPr>
                <w:rStyle w:val="pagelast"/>
                <w:rFonts w:ascii="Times New Roman" w:hAnsi="Times New Roman" w:cs="Times New Roman"/>
                <w:color w:val="1C1D1E"/>
                <w:shd w:val="clear" w:color="auto" w:fill="FFFFFF"/>
              </w:rPr>
              <w:t xml:space="preserve"> </w:t>
            </w:r>
            <w:r w:rsidR="0074047A" w:rsidRPr="004264B5">
              <w:rPr>
                <w:rStyle w:val="pagelast"/>
                <w:rFonts w:ascii="Times New Roman" w:hAnsi="Times New Roman" w:cs="Times New Roman"/>
                <w:b/>
                <w:bCs/>
                <w:color w:val="1C1D1E"/>
                <w:shd w:val="clear" w:color="auto" w:fill="FFFFFF"/>
              </w:rPr>
              <w:t>KMML</w:t>
            </w:r>
            <w:r w:rsidR="0074047A" w:rsidRPr="004264B5">
              <w:rPr>
                <w:rStyle w:val="pagelast"/>
                <w:rFonts w:ascii="Times New Roman" w:hAnsi="Times New Roman" w:cs="Times New Roman"/>
                <w:color w:val="1C1D1E"/>
                <w:shd w:val="clear" w:color="auto" w:fill="FFFFFF"/>
              </w:rPr>
              <w:t xml:space="preserve"> </w:t>
            </w:r>
            <w:r w:rsidR="0074047A" w:rsidRPr="0074047A">
              <w:rPr>
                <w:rStyle w:val="pagelast"/>
                <w:rFonts w:ascii="Times New Roman" w:hAnsi="Times New Roman" w:cs="Times New Roman"/>
                <w:b/>
                <w:bCs/>
                <w:color w:val="1C1D1E"/>
                <w:shd w:val="clear" w:color="auto" w:fill="FFFFFF"/>
              </w:rPr>
              <w:t>hastalarında hemoglobinin &lt;12gr/dL olması, periferik yaymada immatür miyeloid hücreler görülmesi, absolü lenfosit sayısının &gt;2,5 x 10</w:t>
            </w:r>
            <w:r w:rsidR="0074047A" w:rsidRPr="0074047A">
              <w:rPr>
                <w:rStyle w:val="pagelast"/>
                <w:rFonts w:ascii="Times New Roman" w:hAnsi="Times New Roman" w:cs="Times New Roman"/>
                <w:b/>
                <w:bCs/>
                <w:color w:val="1C1D1E"/>
                <w:shd w:val="clear" w:color="auto" w:fill="FFFFFF"/>
                <w:vertAlign w:val="superscript"/>
              </w:rPr>
              <w:t>9</w:t>
            </w:r>
            <w:r w:rsidR="0074047A" w:rsidRPr="0074047A">
              <w:rPr>
                <w:rStyle w:val="pagelast"/>
                <w:rFonts w:ascii="Times New Roman" w:hAnsi="Times New Roman" w:cs="Times New Roman"/>
                <w:b/>
                <w:bCs/>
                <w:color w:val="1C1D1E"/>
                <w:shd w:val="clear" w:color="auto" w:fill="FFFFFF"/>
              </w:rPr>
              <w:t>/L olması ve kemik iliği blast yüzdesinin</w:t>
            </w:r>
            <w:r w:rsidR="00E07A8A">
              <w:rPr>
                <w:rStyle w:val="pagelast"/>
                <w:rFonts w:ascii="Times New Roman" w:hAnsi="Times New Roman" w:cs="Times New Roman"/>
                <w:b/>
                <w:bCs/>
                <w:color w:val="1C1D1E"/>
                <w:shd w:val="clear" w:color="auto" w:fill="FFFFFF"/>
              </w:rPr>
              <w:t xml:space="preserve"> </w:t>
            </w:r>
            <w:r w:rsidR="0074047A" w:rsidRPr="0074047A">
              <w:rPr>
                <w:rStyle w:val="pagelast"/>
                <w:rFonts w:ascii="Times New Roman" w:hAnsi="Times New Roman" w:cs="Times New Roman"/>
                <w:b/>
                <w:bCs/>
                <w:color w:val="1C1D1E"/>
                <w:shd w:val="clear" w:color="auto" w:fill="FFFFFF"/>
              </w:rPr>
              <w:t>&gt;%10 olması kriterlerinin her birinin tek başına varlığı daha düşük OS ile ilişkili bulunmuştur.</w:t>
            </w:r>
          </w:p>
        </w:tc>
      </w:tr>
    </w:tbl>
    <w:p w14:paraId="51322812" w14:textId="77777777" w:rsidR="0074047A" w:rsidRPr="004264B5" w:rsidRDefault="0074047A" w:rsidP="004264B5">
      <w:pPr>
        <w:spacing w:line="360" w:lineRule="auto"/>
        <w:ind w:firstLine="708"/>
        <w:jc w:val="both"/>
        <w:rPr>
          <w:rStyle w:val="pagelast"/>
          <w:rFonts w:ascii="Times New Roman" w:hAnsi="Times New Roman" w:cs="Times New Roman"/>
          <w:color w:val="1C1D1E"/>
          <w:shd w:val="clear" w:color="auto" w:fill="FFFFFF"/>
        </w:rPr>
      </w:pPr>
    </w:p>
    <w:p w14:paraId="0B6D38A9" w14:textId="49F8299E" w:rsidR="0048458D" w:rsidRPr="004264B5" w:rsidRDefault="0048458D" w:rsidP="004264B5">
      <w:p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 xml:space="preserve">Tablo </w:t>
      </w:r>
      <w:r w:rsidR="00F0471E">
        <w:rPr>
          <w:rStyle w:val="pagelast"/>
          <w:rFonts w:ascii="Times New Roman" w:hAnsi="Times New Roman" w:cs="Times New Roman"/>
          <w:b/>
          <w:bCs/>
          <w:color w:val="1C1D1E"/>
          <w:shd w:val="clear" w:color="auto" w:fill="FFFFFF"/>
        </w:rPr>
        <w:t>5</w:t>
      </w:r>
      <w:r w:rsidRPr="004264B5">
        <w:rPr>
          <w:rStyle w:val="pagelast"/>
          <w:rFonts w:ascii="Times New Roman" w:hAnsi="Times New Roman" w:cs="Times New Roman"/>
          <w:b/>
          <w:bCs/>
          <w:color w:val="1C1D1E"/>
          <w:shd w:val="clear" w:color="auto" w:fill="FFFFFF"/>
        </w:rPr>
        <w:t xml:space="preserve">. </w:t>
      </w:r>
      <w:r w:rsidRPr="004264B5">
        <w:rPr>
          <w:rStyle w:val="pagelast"/>
          <w:rFonts w:ascii="Times New Roman" w:hAnsi="Times New Roman" w:cs="Times New Roman"/>
          <w:color w:val="1C1D1E"/>
          <w:shd w:val="clear" w:color="auto" w:fill="FFFFFF"/>
        </w:rPr>
        <w:t>MD Anderson Kanser Merkezi Prognostik Sistemi (MDAPS)</w:t>
      </w:r>
    </w:p>
    <w:tbl>
      <w:tblPr>
        <w:tblStyle w:val="TabloKlavuzu"/>
        <w:tblW w:w="906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5949"/>
        <w:gridCol w:w="3118"/>
      </w:tblGrid>
      <w:tr w:rsidR="00C47EBF" w:rsidRPr="004264B5" w14:paraId="37AF71FB" w14:textId="77777777" w:rsidTr="0048458D">
        <w:tc>
          <w:tcPr>
            <w:tcW w:w="9067" w:type="dxa"/>
            <w:gridSpan w:val="2"/>
            <w:shd w:val="clear" w:color="auto" w:fill="FFC000"/>
          </w:tcPr>
          <w:p w14:paraId="7D3364D0" w14:textId="76A600CF" w:rsidR="00C47EBF" w:rsidRPr="004264B5" w:rsidRDefault="00C47EBF" w:rsidP="004264B5">
            <w:pPr>
              <w:spacing w:line="360" w:lineRule="auto"/>
              <w:jc w:val="center"/>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C000"/>
              </w:rPr>
              <w:t>MD Anderson Kanser Merkezi Prognostik Sistemi (MDAPS)</w:t>
            </w:r>
          </w:p>
        </w:tc>
      </w:tr>
      <w:tr w:rsidR="00C47EBF" w:rsidRPr="004264B5" w14:paraId="4ECC9A8C" w14:textId="77777777" w:rsidTr="0048458D">
        <w:tc>
          <w:tcPr>
            <w:tcW w:w="5949" w:type="dxa"/>
            <w:shd w:val="clear" w:color="auto" w:fill="3E89DB"/>
          </w:tcPr>
          <w:p w14:paraId="146E97FE" w14:textId="55A3B01D" w:rsidR="00C47EBF" w:rsidRPr="004264B5" w:rsidRDefault="00C47EBF" w:rsidP="004264B5">
            <w:pPr>
              <w:spacing w:line="360" w:lineRule="auto"/>
              <w:jc w:val="both"/>
              <w:rPr>
                <w:rStyle w:val="pagelast"/>
                <w:rFonts w:ascii="Times New Roman" w:hAnsi="Times New Roman" w:cs="Times New Roman"/>
                <w:b/>
                <w:bCs/>
                <w:color w:val="FFFFFF" w:themeColor="background1"/>
                <w:shd w:val="clear" w:color="auto" w:fill="FFFFFF"/>
              </w:rPr>
            </w:pPr>
            <w:r w:rsidRPr="004264B5">
              <w:rPr>
                <w:rStyle w:val="pagelast"/>
                <w:rFonts w:ascii="Times New Roman" w:hAnsi="Times New Roman" w:cs="Times New Roman"/>
                <w:b/>
                <w:bCs/>
                <w:color w:val="FFFFFF" w:themeColor="background1"/>
                <w:shd w:val="clear" w:color="auto" w:fill="3E89DB"/>
              </w:rPr>
              <w:t>Değişkenler</w:t>
            </w:r>
          </w:p>
        </w:tc>
        <w:tc>
          <w:tcPr>
            <w:tcW w:w="3118" w:type="dxa"/>
            <w:shd w:val="clear" w:color="auto" w:fill="3E89DB"/>
          </w:tcPr>
          <w:p w14:paraId="71C9B274" w14:textId="1D72A6BE" w:rsidR="00C47EBF" w:rsidRPr="004264B5" w:rsidRDefault="00C47EBF" w:rsidP="004264B5">
            <w:pPr>
              <w:spacing w:line="360" w:lineRule="auto"/>
              <w:jc w:val="center"/>
              <w:rPr>
                <w:rStyle w:val="pagelast"/>
                <w:rFonts w:ascii="Times New Roman" w:hAnsi="Times New Roman" w:cs="Times New Roman"/>
                <w:b/>
                <w:bCs/>
                <w:color w:val="FFFFFF" w:themeColor="background1"/>
                <w:shd w:val="clear" w:color="auto" w:fill="FFFFFF"/>
              </w:rPr>
            </w:pPr>
            <w:r w:rsidRPr="004264B5">
              <w:rPr>
                <w:rStyle w:val="pagelast"/>
                <w:rFonts w:ascii="Times New Roman" w:hAnsi="Times New Roman" w:cs="Times New Roman"/>
                <w:b/>
                <w:bCs/>
                <w:color w:val="FFFFFF" w:themeColor="background1"/>
                <w:shd w:val="clear" w:color="auto" w:fill="3E89DB"/>
              </w:rPr>
              <w:t>Puan</w:t>
            </w:r>
          </w:p>
        </w:tc>
      </w:tr>
      <w:tr w:rsidR="00C47EBF" w:rsidRPr="004264B5" w14:paraId="03929E69" w14:textId="77777777" w:rsidTr="0048458D">
        <w:tc>
          <w:tcPr>
            <w:tcW w:w="5949" w:type="dxa"/>
            <w:shd w:val="clear" w:color="auto" w:fill="E59EDC" w:themeFill="accent5" w:themeFillTint="66"/>
          </w:tcPr>
          <w:p w14:paraId="1A51D564" w14:textId="204C9B2C"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59EDC" w:themeFill="accent5" w:themeFillTint="66"/>
              </w:rPr>
              <w:t xml:space="preserve">Hb </w:t>
            </w:r>
            <w:r w:rsidR="00120501">
              <w:rPr>
                <w:rStyle w:val="pagelast"/>
                <w:rFonts w:ascii="Times New Roman" w:hAnsi="Times New Roman" w:cs="Times New Roman"/>
                <w:color w:val="1C1D1E"/>
                <w:shd w:val="clear" w:color="auto" w:fill="E59EDC" w:themeFill="accent5" w:themeFillTint="66"/>
              </w:rPr>
              <w:t>&lt;</w:t>
            </w:r>
            <w:r w:rsidRPr="004264B5">
              <w:rPr>
                <w:rStyle w:val="pagelast"/>
                <w:rFonts w:ascii="Times New Roman" w:hAnsi="Times New Roman" w:cs="Times New Roman"/>
                <w:color w:val="1C1D1E"/>
                <w:shd w:val="clear" w:color="auto" w:fill="E59EDC" w:themeFill="accent5" w:themeFillTint="66"/>
              </w:rPr>
              <w:t>12gr/dL</w:t>
            </w:r>
          </w:p>
        </w:tc>
        <w:tc>
          <w:tcPr>
            <w:tcW w:w="3118" w:type="dxa"/>
            <w:shd w:val="clear" w:color="auto" w:fill="D9F2D0" w:themeFill="accent6" w:themeFillTint="33"/>
          </w:tcPr>
          <w:p w14:paraId="5074105B" w14:textId="7E60B9F4"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D9F2D0" w:themeFill="accent6" w:themeFillTint="33"/>
              </w:rPr>
              <w:t>1</w:t>
            </w:r>
          </w:p>
        </w:tc>
      </w:tr>
      <w:tr w:rsidR="00C47EBF" w:rsidRPr="004264B5" w14:paraId="2CA7C332" w14:textId="77777777" w:rsidTr="0048458D">
        <w:tc>
          <w:tcPr>
            <w:tcW w:w="5949" w:type="dxa"/>
            <w:shd w:val="clear" w:color="auto" w:fill="F2CEED" w:themeFill="accent5" w:themeFillTint="33"/>
          </w:tcPr>
          <w:p w14:paraId="2AD3DCAA" w14:textId="0487531D"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Periferik yaymada immatür miyeloid hücreler</w:t>
            </w:r>
          </w:p>
        </w:tc>
        <w:tc>
          <w:tcPr>
            <w:tcW w:w="3118" w:type="dxa"/>
            <w:shd w:val="clear" w:color="auto" w:fill="B3E5A1" w:themeFill="accent6" w:themeFillTint="66"/>
          </w:tcPr>
          <w:p w14:paraId="1CC53A48" w14:textId="3C125C13"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B3E5A1" w:themeFill="accent6" w:themeFillTint="66"/>
              </w:rPr>
              <w:t>1</w:t>
            </w:r>
          </w:p>
        </w:tc>
      </w:tr>
      <w:tr w:rsidR="00C47EBF" w:rsidRPr="004264B5" w14:paraId="552E2000" w14:textId="77777777" w:rsidTr="0048458D">
        <w:tc>
          <w:tcPr>
            <w:tcW w:w="5949" w:type="dxa"/>
            <w:shd w:val="clear" w:color="auto" w:fill="E59EDC" w:themeFill="accent5" w:themeFillTint="66"/>
          </w:tcPr>
          <w:p w14:paraId="3AF80E69" w14:textId="7EC82556"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59EDC" w:themeFill="accent5" w:themeFillTint="66"/>
              </w:rPr>
              <w:t>Absolü lenfosit sayısı &gt;2,5 x 10</w:t>
            </w:r>
            <w:r w:rsidRPr="004264B5">
              <w:rPr>
                <w:rStyle w:val="pagelast"/>
                <w:rFonts w:ascii="Times New Roman" w:hAnsi="Times New Roman" w:cs="Times New Roman"/>
                <w:color w:val="1C1D1E"/>
                <w:shd w:val="clear" w:color="auto" w:fill="E59EDC" w:themeFill="accent5" w:themeFillTint="66"/>
                <w:vertAlign w:val="superscript"/>
              </w:rPr>
              <w:t>9</w:t>
            </w:r>
            <w:r w:rsidRPr="004264B5">
              <w:rPr>
                <w:rStyle w:val="pagelast"/>
                <w:rFonts w:ascii="Times New Roman" w:hAnsi="Times New Roman" w:cs="Times New Roman"/>
                <w:color w:val="1C1D1E"/>
                <w:shd w:val="clear" w:color="auto" w:fill="E59EDC" w:themeFill="accent5" w:themeFillTint="66"/>
              </w:rPr>
              <w:t>/L</w:t>
            </w:r>
          </w:p>
        </w:tc>
        <w:tc>
          <w:tcPr>
            <w:tcW w:w="3118" w:type="dxa"/>
            <w:shd w:val="clear" w:color="auto" w:fill="D9F2D0" w:themeFill="accent6" w:themeFillTint="33"/>
          </w:tcPr>
          <w:p w14:paraId="594DA34A" w14:textId="1671C91A"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D9F2D0" w:themeFill="accent6" w:themeFillTint="33"/>
              </w:rPr>
              <w:t>1</w:t>
            </w:r>
          </w:p>
        </w:tc>
      </w:tr>
      <w:tr w:rsidR="00C47EBF" w:rsidRPr="004264B5" w14:paraId="65846D5C" w14:textId="77777777" w:rsidTr="0048458D">
        <w:tc>
          <w:tcPr>
            <w:tcW w:w="5949" w:type="dxa"/>
            <w:shd w:val="clear" w:color="auto" w:fill="F2CEED" w:themeFill="accent5" w:themeFillTint="33"/>
          </w:tcPr>
          <w:p w14:paraId="658E84A0" w14:textId="1CCB69B9"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Kemik iliği blast yüzdesi &gt;%10</w:t>
            </w:r>
          </w:p>
        </w:tc>
        <w:tc>
          <w:tcPr>
            <w:tcW w:w="3118" w:type="dxa"/>
            <w:shd w:val="clear" w:color="auto" w:fill="B3E5A1" w:themeFill="accent6" w:themeFillTint="66"/>
          </w:tcPr>
          <w:p w14:paraId="2782EC28" w14:textId="0C03DCC8"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B3E5A1" w:themeFill="accent6" w:themeFillTint="66"/>
              </w:rPr>
              <w:t>1</w:t>
            </w:r>
          </w:p>
        </w:tc>
      </w:tr>
      <w:tr w:rsidR="00C47EBF" w:rsidRPr="004264B5" w14:paraId="2727F8B8" w14:textId="77777777" w:rsidTr="0048458D">
        <w:tc>
          <w:tcPr>
            <w:tcW w:w="5949" w:type="dxa"/>
            <w:shd w:val="clear" w:color="auto" w:fill="FFC000"/>
          </w:tcPr>
          <w:p w14:paraId="53419F74" w14:textId="49C2E9E7" w:rsidR="00C47EBF" w:rsidRPr="004264B5" w:rsidRDefault="00C47EBF" w:rsidP="004264B5">
            <w:p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C000"/>
              </w:rPr>
              <w:t>Risk Grupları</w:t>
            </w:r>
          </w:p>
        </w:tc>
        <w:tc>
          <w:tcPr>
            <w:tcW w:w="3118" w:type="dxa"/>
            <w:shd w:val="clear" w:color="auto" w:fill="FFC000"/>
          </w:tcPr>
          <w:p w14:paraId="178F1A68" w14:textId="7E5E2552" w:rsidR="00C47EBF" w:rsidRPr="004264B5" w:rsidRDefault="00B975FC" w:rsidP="004264B5">
            <w:p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C000"/>
              </w:rPr>
              <w:t>Ortanca</w:t>
            </w:r>
            <w:r w:rsidR="00C47EBF" w:rsidRPr="004264B5">
              <w:rPr>
                <w:rStyle w:val="pagelast"/>
                <w:rFonts w:ascii="Times New Roman" w:hAnsi="Times New Roman" w:cs="Times New Roman"/>
                <w:b/>
                <w:bCs/>
                <w:color w:val="1C1D1E"/>
                <w:shd w:val="clear" w:color="auto" w:fill="FFC000"/>
              </w:rPr>
              <w:t xml:space="preserve"> Genel Sağkalım</w:t>
            </w:r>
          </w:p>
        </w:tc>
      </w:tr>
      <w:tr w:rsidR="00C47EBF" w:rsidRPr="004264B5" w14:paraId="16854E3B" w14:textId="77777777" w:rsidTr="0048458D">
        <w:tc>
          <w:tcPr>
            <w:tcW w:w="5949" w:type="dxa"/>
            <w:shd w:val="clear" w:color="auto" w:fill="E59EDC" w:themeFill="accent5" w:themeFillTint="66"/>
          </w:tcPr>
          <w:p w14:paraId="45307249" w14:textId="7E0C8BBA"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59EDC" w:themeFill="accent5" w:themeFillTint="66"/>
              </w:rPr>
              <w:t>Düşük Risk (2-3 puan)</w:t>
            </w:r>
          </w:p>
        </w:tc>
        <w:tc>
          <w:tcPr>
            <w:tcW w:w="3118" w:type="dxa"/>
            <w:shd w:val="clear" w:color="auto" w:fill="D9F2D0" w:themeFill="accent6" w:themeFillTint="33"/>
          </w:tcPr>
          <w:p w14:paraId="6E9D333B" w14:textId="0656D4B5"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D9F2D0" w:themeFill="accent6" w:themeFillTint="33"/>
              </w:rPr>
              <w:t>24 ay</w:t>
            </w:r>
          </w:p>
        </w:tc>
      </w:tr>
      <w:tr w:rsidR="00C47EBF" w:rsidRPr="004264B5" w14:paraId="2AC8B1DC" w14:textId="77777777" w:rsidTr="0048458D">
        <w:tc>
          <w:tcPr>
            <w:tcW w:w="5949" w:type="dxa"/>
            <w:shd w:val="clear" w:color="auto" w:fill="F2CEED" w:themeFill="accent5" w:themeFillTint="33"/>
          </w:tcPr>
          <w:p w14:paraId="0F07E08A" w14:textId="4EC61AB7"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Orta Risk (1 puan)</w:t>
            </w:r>
          </w:p>
        </w:tc>
        <w:tc>
          <w:tcPr>
            <w:tcW w:w="3118" w:type="dxa"/>
            <w:shd w:val="clear" w:color="auto" w:fill="B3E5A1" w:themeFill="accent6" w:themeFillTint="66"/>
          </w:tcPr>
          <w:p w14:paraId="3C3DD2B1" w14:textId="3FACDCE1"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B3E5A1" w:themeFill="accent6" w:themeFillTint="66"/>
              </w:rPr>
              <w:t>15,8 ay</w:t>
            </w:r>
          </w:p>
        </w:tc>
      </w:tr>
      <w:tr w:rsidR="00C47EBF" w:rsidRPr="004264B5" w14:paraId="22A8591D" w14:textId="77777777" w:rsidTr="0048458D">
        <w:tc>
          <w:tcPr>
            <w:tcW w:w="5949" w:type="dxa"/>
            <w:shd w:val="clear" w:color="auto" w:fill="E59EDC" w:themeFill="accent5" w:themeFillTint="66"/>
          </w:tcPr>
          <w:p w14:paraId="0CB30B84" w14:textId="77DAF797"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59EDC" w:themeFill="accent5" w:themeFillTint="66"/>
              </w:rPr>
              <w:t>Yüksek Risk (4 puan)</w:t>
            </w:r>
          </w:p>
        </w:tc>
        <w:tc>
          <w:tcPr>
            <w:tcW w:w="3118" w:type="dxa"/>
            <w:shd w:val="clear" w:color="auto" w:fill="D9F2D0" w:themeFill="accent6" w:themeFillTint="33"/>
          </w:tcPr>
          <w:p w14:paraId="4BCD6BAB" w14:textId="62D241C2" w:rsidR="00C47EBF" w:rsidRPr="004264B5" w:rsidRDefault="00C47EBF"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D9F2D0" w:themeFill="accent6" w:themeFillTint="33"/>
              </w:rPr>
              <w:t>5 ay</w:t>
            </w:r>
          </w:p>
        </w:tc>
      </w:tr>
    </w:tbl>
    <w:p w14:paraId="46FF8EB1" w14:textId="77777777" w:rsidR="00C47EBF" w:rsidRPr="004264B5" w:rsidRDefault="00C47EBF" w:rsidP="004264B5">
      <w:pPr>
        <w:spacing w:line="360" w:lineRule="auto"/>
        <w:jc w:val="both"/>
        <w:rPr>
          <w:rStyle w:val="pagelast"/>
          <w:rFonts w:ascii="Times New Roman" w:hAnsi="Times New Roman" w:cs="Times New Roman"/>
          <w:color w:val="1C1D1E"/>
          <w:shd w:val="clear" w:color="auto" w:fill="FFFFFF"/>
        </w:rPr>
      </w:pPr>
    </w:p>
    <w:p w14:paraId="37094E49" w14:textId="69404269" w:rsidR="00FF1685" w:rsidRPr="004264B5" w:rsidRDefault="001E200A"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 xml:space="preserve">Düsseldorf grubu tarafından </w:t>
      </w:r>
      <w:r w:rsidR="00D12EDF" w:rsidRPr="004264B5">
        <w:rPr>
          <w:rStyle w:val="pagelast"/>
          <w:rFonts w:ascii="Times New Roman" w:hAnsi="Times New Roman" w:cs="Times New Roman"/>
          <w:color w:val="1C1D1E"/>
          <w:shd w:val="clear" w:color="auto" w:fill="FFFFFF"/>
        </w:rPr>
        <w:t>MDAPS’ın değerlendirildiği 212 hastalık bir çalışmada periferik yaymada immatür m</w:t>
      </w:r>
      <w:r w:rsidRPr="004264B5">
        <w:rPr>
          <w:rStyle w:val="pagelast"/>
          <w:rFonts w:ascii="Times New Roman" w:hAnsi="Times New Roman" w:cs="Times New Roman"/>
          <w:color w:val="1C1D1E"/>
          <w:shd w:val="clear" w:color="auto" w:fill="FFFFFF"/>
        </w:rPr>
        <w:t>i</w:t>
      </w:r>
      <w:r w:rsidR="00D12EDF" w:rsidRPr="004264B5">
        <w:rPr>
          <w:rStyle w:val="pagelast"/>
          <w:rFonts w:ascii="Times New Roman" w:hAnsi="Times New Roman" w:cs="Times New Roman"/>
          <w:color w:val="1C1D1E"/>
          <w:shd w:val="clear" w:color="auto" w:fill="FFFFFF"/>
        </w:rPr>
        <w:t xml:space="preserve">yeloid hücrelerinin varlığı daha </w:t>
      </w:r>
      <w:r w:rsidRPr="004264B5">
        <w:rPr>
          <w:rStyle w:val="pagelast"/>
          <w:rFonts w:ascii="Times New Roman" w:hAnsi="Times New Roman" w:cs="Times New Roman"/>
          <w:color w:val="1C1D1E"/>
          <w:shd w:val="clear" w:color="auto" w:fill="FFFFFF"/>
        </w:rPr>
        <w:t>kısa OS</w:t>
      </w:r>
      <w:r w:rsidR="00D12EDF" w:rsidRPr="004264B5">
        <w:rPr>
          <w:rStyle w:val="pagelast"/>
          <w:rFonts w:ascii="Times New Roman" w:hAnsi="Times New Roman" w:cs="Times New Roman"/>
          <w:color w:val="1C1D1E"/>
          <w:shd w:val="clear" w:color="auto" w:fill="FFFFFF"/>
        </w:rPr>
        <w:t xml:space="preserve"> ile ilişkili bulunmasa da diğer üç kriterin daha </w:t>
      </w:r>
      <w:r w:rsidRPr="004264B5">
        <w:rPr>
          <w:rStyle w:val="pagelast"/>
          <w:rFonts w:ascii="Times New Roman" w:hAnsi="Times New Roman" w:cs="Times New Roman"/>
          <w:color w:val="1C1D1E"/>
          <w:shd w:val="clear" w:color="auto" w:fill="FFFFFF"/>
        </w:rPr>
        <w:t>kısa</w:t>
      </w:r>
      <w:r w:rsidR="00D12EDF" w:rsidRPr="004264B5">
        <w:rPr>
          <w:rStyle w:val="pagelast"/>
          <w:rFonts w:ascii="Times New Roman" w:hAnsi="Times New Roman" w:cs="Times New Roman"/>
          <w:color w:val="1C1D1E"/>
          <w:shd w:val="clear" w:color="auto" w:fill="FFFFFF"/>
        </w:rPr>
        <w:t xml:space="preserve"> </w:t>
      </w:r>
      <w:r w:rsidRPr="004264B5">
        <w:rPr>
          <w:rStyle w:val="pagelast"/>
          <w:rFonts w:ascii="Times New Roman" w:hAnsi="Times New Roman" w:cs="Times New Roman"/>
          <w:color w:val="1C1D1E"/>
          <w:shd w:val="clear" w:color="auto" w:fill="FFFFFF"/>
        </w:rPr>
        <w:t>OS ile</w:t>
      </w:r>
      <w:r w:rsidR="00D12EDF" w:rsidRPr="004264B5">
        <w:rPr>
          <w:rStyle w:val="pagelast"/>
          <w:rFonts w:ascii="Times New Roman" w:hAnsi="Times New Roman" w:cs="Times New Roman"/>
          <w:color w:val="1C1D1E"/>
          <w:shd w:val="clear" w:color="auto" w:fill="FFFFFF"/>
        </w:rPr>
        <w:t xml:space="preserve"> ilişkili olduğu doğrulanmıştır. </w:t>
      </w:r>
      <w:r w:rsidR="000B1294" w:rsidRPr="004264B5">
        <w:rPr>
          <w:rStyle w:val="pagelast"/>
          <w:rFonts w:ascii="Times New Roman" w:hAnsi="Times New Roman" w:cs="Times New Roman"/>
          <w:color w:val="1C1D1E"/>
          <w:shd w:val="clear" w:color="auto" w:fill="FFFFFF"/>
        </w:rPr>
        <w:t>Ayrıca MDAPS risk skorlaması iyi prognoza sahip hastaları tespit etmekte başarısız olduğu için eleştirilmiştir. Düsseldorf grubu araştırmacıları orta-1 ve orta-2 risk gruplarında istatistik</w:t>
      </w:r>
      <w:r w:rsidR="00340537">
        <w:rPr>
          <w:rStyle w:val="pagelast"/>
          <w:rFonts w:ascii="Times New Roman" w:hAnsi="Times New Roman" w:cs="Times New Roman"/>
          <w:color w:val="1C1D1E"/>
          <w:shd w:val="clear" w:color="auto" w:fill="FFFFFF"/>
        </w:rPr>
        <w:t>sel olarak</w:t>
      </w:r>
      <w:r w:rsidR="000B1294" w:rsidRPr="004264B5">
        <w:rPr>
          <w:rStyle w:val="pagelast"/>
          <w:rFonts w:ascii="Times New Roman" w:hAnsi="Times New Roman" w:cs="Times New Roman"/>
          <w:color w:val="1C1D1E"/>
          <w:shd w:val="clear" w:color="auto" w:fill="FFFFFF"/>
        </w:rPr>
        <w:t xml:space="preserve"> anlamlı bir </w:t>
      </w:r>
      <w:r w:rsidR="00B975FC" w:rsidRPr="004264B5">
        <w:rPr>
          <w:rStyle w:val="pagelast"/>
          <w:rFonts w:ascii="Times New Roman" w:hAnsi="Times New Roman" w:cs="Times New Roman"/>
          <w:color w:val="1C1D1E"/>
          <w:shd w:val="clear" w:color="auto" w:fill="FFFFFF"/>
        </w:rPr>
        <w:t>ortanca</w:t>
      </w:r>
      <w:r w:rsidRPr="004264B5">
        <w:rPr>
          <w:rStyle w:val="pagelast"/>
          <w:rFonts w:ascii="Times New Roman" w:hAnsi="Times New Roman" w:cs="Times New Roman"/>
          <w:color w:val="1C1D1E"/>
          <w:shd w:val="clear" w:color="auto" w:fill="FFFFFF"/>
        </w:rPr>
        <w:t xml:space="preserve"> OS</w:t>
      </w:r>
      <w:r w:rsidR="000B1294" w:rsidRPr="004264B5">
        <w:rPr>
          <w:rStyle w:val="pagelast"/>
          <w:rFonts w:ascii="Times New Roman" w:hAnsi="Times New Roman" w:cs="Times New Roman"/>
          <w:color w:val="1C1D1E"/>
          <w:shd w:val="clear" w:color="auto" w:fill="FFFFFF"/>
        </w:rPr>
        <w:t xml:space="preserve"> </w:t>
      </w:r>
      <w:r w:rsidR="0051574B" w:rsidRPr="004264B5">
        <w:rPr>
          <w:rStyle w:val="pagelast"/>
          <w:rFonts w:ascii="Times New Roman" w:hAnsi="Times New Roman" w:cs="Times New Roman"/>
          <w:color w:val="1C1D1E"/>
          <w:shd w:val="clear" w:color="auto" w:fill="FFFFFF"/>
        </w:rPr>
        <w:t>gösterememişlerdir</w:t>
      </w:r>
      <w:r w:rsidR="000B1294" w:rsidRPr="004264B5">
        <w:rPr>
          <w:rStyle w:val="pagelast"/>
          <w:rFonts w:ascii="Times New Roman" w:hAnsi="Times New Roman" w:cs="Times New Roman"/>
          <w:color w:val="1C1D1E"/>
          <w:shd w:val="clear" w:color="auto" w:fill="FFFFFF"/>
        </w:rPr>
        <w:t xml:space="preserve">. Dolayısıyla MDAPS </w:t>
      </w:r>
      <w:r w:rsidR="0051574B" w:rsidRPr="004264B5">
        <w:rPr>
          <w:rStyle w:val="pagelast"/>
          <w:rFonts w:ascii="Times New Roman" w:hAnsi="Times New Roman" w:cs="Times New Roman"/>
          <w:color w:val="1C1D1E"/>
          <w:shd w:val="clear" w:color="auto" w:fill="FFFFFF"/>
        </w:rPr>
        <w:t>prognostik</w:t>
      </w:r>
      <w:r w:rsidR="000B1294" w:rsidRPr="004264B5">
        <w:rPr>
          <w:rStyle w:val="pagelast"/>
          <w:rFonts w:ascii="Times New Roman" w:hAnsi="Times New Roman" w:cs="Times New Roman"/>
          <w:color w:val="1C1D1E"/>
          <w:shd w:val="clear" w:color="auto" w:fill="FFFFFF"/>
        </w:rPr>
        <w:t xml:space="preserve"> skoru eksternal validasyon alamamıştır.</w:t>
      </w:r>
    </w:p>
    <w:p w14:paraId="433F2970" w14:textId="0DE2098B" w:rsidR="003F724C" w:rsidRPr="004264B5" w:rsidRDefault="000B1294"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 xml:space="preserve">Düsseldorf grubu 2004 yılında, 1992 yılında </w:t>
      </w:r>
      <w:r w:rsidR="00493019" w:rsidRPr="004264B5">
        <w:rPr>
          <w:rStyle w:val="pagelast"/>
          <w:rFonts w:ascii="Times New Roman" w:hAnsi="Times New Roman" w:cs="Times New Roman"/>
          <w:color w:val="1C1D1E"/>
          <w:shd w:val="clear" w:color="auto" w:fill="FFFFFF"/>
        </w:rPr>
        <w:t>miyelodisplastik neoplazm</w:t>
      </w:r>
      <w:r w:rsidRPr="004264B5">
        <w:rPr>
          <w:rStyle w:val="pagelast"/>
          <w:rFonts w:ascii="Times New Roman" w:hAnsi="Times New Roman" w:cs="Times New Roman"/>
          <w:color w:val="1C1D1E"/>
          <w:shd w:val="clear" w:color="auto" w:fill="FFFFFF"/>
        </w:rPr>
        <w:t xml:space="preserve"> için geliştirilmiş Düsseldorf risk skorunu KMML’ye uyarlamıştır ve bu risk skorunu güncel kullanılan dört risk skoru ile  </w:t>
      </w:r>
      <w:r w:rsidR="00FD1358" w:rsidRPr="004264B5">
        <w:rPr>
          <w:rStyle w:val="pagelast"/>
          <w:rFonts w:ascii="Times New Roman" w:hAnsi="Times New Roman" w:cs="Times New Roman"/>
          <w:color w:val="1C1D1E"/>
          <w:shd w:val="clear" w:color="auto" w:fill="FFFFFF"/>
        </w:rPr>
        <w:t>karşılaştırmışlardır. Düsseldorf risk skorunun bileşenleri en az %5 kemik iliği blast yüzdesi</w:t>
      </w:r>
      <w:r w:rsidR="00E61254" w:rsidRPr="004264B5">
        <w:rPr>
          <w:rStyle w:val="pagelast"/>
          <w:rFonts w:ascii="Times New Roman" w:hAnsi="Times New Roman" w:cs="Times New Roman"/>
          <w:color w:val="1C1D1E"/>
          <w:shd w:val="clear" w:color="auto" w:fill="FFFFFF"/>
        </w:rPr>
        <w:t>, laktat dehidrogenaz (LDH) &gt;200 U/L, hemoglobin 9 gr/dL veya daha düşük olması ve trombositin 100.000 x 10</w:t>
      </w:r>
      <w:r w:rsidR="00E61254" w:rsidRPr="004264B5">
        <w:rPr>
          <w:rStyle w:val="pagelast"/>
          <w:rFonts w:ascii="Times New Roman" w:hAnsi="Times New Roman" w:cs="Times New Roman"/>
          <w:color w:val="1C1D1E"/>
          <w:shd w:val="clear" w:color="auto" w:fill="FFFFFF"/>
          <w:vertAlign w:val="superscript"/>
        </w:rPr>
        <w:t>9</w:t>
      </w:r>
      <w:r w:rsidR="00E61254" w:rsidRPr="004264B5">
        <w:rPr>
          <w:rStyle w:val="pagelast"/>
          <w:rFonts w:ascii="Times New Roman" w:hAnsi="Times New Roman" w:cs="Times New Roman"/>
          <w:color w:val="1C1D1E"/>
          <w:shd w:val="clear" w:color="auto" w:fill="FFFFFF"/>
        </w:rPr>
        <w:t>/L ve daha düşük olmasıdır.</w:t>
      </w:r>
      <w:r w:rsidR="003F724C" w:rsidRPr="004264B5">
        <w:rPr>
          <w:rStyle w:val="pagelast"/>
          <w:rFonts w:ascii="Times New Roman" w:hAnsi="Times New Roman" w:cs="Times New Roman"/>
          <w:color w:val="1C1D1E"/>
          <w:shd w:val="clear" w:color="auto" w:fill="FFFFFF"/>
        </w:rPr>
        <w:t xml:space="preserve"> Bu risk skorlama sisteminde blast yüzdesi ve hemoglobin düzeyleri MDAPS sisteminde olduğu seviyeden aşağı çekilmişken iki klinik belirteç tanımlanmıştır. Bu risk skorunda hastalar aldıkları puana göre düşük (1 puan), orta (2-3 puan) ve yüksek (4 puan) riskli olarak sınıflanmış ve düşük riskli </w:t>
      </w:r>
      <w:r w:rsidR="003F724C" w:rsidRPr="004264B5">
        <w:rPr>
          <w:rStyle w:val="pagelast"/>
          <w:rFonts w:ascii="Times New Roman" w:hAnsi="Times New Roman" w:cs="Times New Roman"/>
          <w:color w:val="1C1D1E"/>
          <w:shd w:val="clear" w:color="auto" w:fill="FFFFFF"/>
        </w:rPr>
        <w:lastRenderedPageBreak/>
        <w:t xml:space="preserve">grupta </w:t>
      </w:r>
      <w:r w:rsidR="00B975FC" w:rsidRPr="004264B5">
        <w:rPr>
          <w:rStyle w:val="pagelast"/>
          <w:rFonts w:ascii="Times New Roman" w:hAnsi="Times New Roman" w:cs="Times New Roman"/>
          <w:color w:val="1C1D1E"/>
          <w:shd w:val="clear" w:color="auto" w:fill="FFFFFF"/>
        </w:rPr>
        <w:t>ortanca</w:t>
      </w:r>
      <w:r w:rsidR="003F724C" w:rsidRPr="004264B5">
        <w:rPr>
          <w:rStyle w:val="pagelast"/>
          <w:rFonts w:ascii="Times New Roman" w:hAnsi="Times New Roman" w:cs="Times New Roman"/>
          <w:color w:val="1C1D1E"/>
          <w:shd w:val="clear" w:color="auto" w:fill="FFFFFF"/>
        </w:rPr>
        <w:t xml:space="preserve"> </w:t>
      </w:r>
      <w:r w:rsidR="00D202D6" w:rsidRPr="004264B5">
        <w:rPr>
          <w:rStyle w:val="pagelast"/>
          <w:rFonts w:ascii="Times New Roman" w:hAnsi="Times New Roman" w:cs="Times New Roman"/>
          <w:color w:val="1C1D1E"/>
          <w:shd w:val="clear" w:color="auto" w:fill="FFFFFF"/>
        </w:rPr>
        <w:t>OS</w:t>
      </w:r>
      <w:r w:rsidR="003F724C" w:rsidRPr="004264B5">
        <w:rPr>
          <w:rStyle w:val="pagelast"/>
          <w:rFonts w:ascii="Times New Roman" w:hAnsi="Times New Roman" w:cs="Times New Roman"/>
          <w:color w:val="1C1D1E"/>
          <w:shd w:val="clear" w:color="auto" w:fill="FFFFFF"/>
        </w:rPr>
        <w:t xml:space="preserve"> 93 ay olarak saptanmıştır. Bu skorlama sisteminde yüksek risk olarak değerlendirilen hastaların 5 yılda AML’ye transforme olma </w:t>
      </w:r>
      <w:r w:rsidR="00EA3640" w:rsidRPr="004264B5">
        <w:rPr>
          <w:rStyle w:val="pagelast"/>
          <w:rFonts w:ascii="Times New Roman" w:hAnsi="Times New Roman" w:cs="Times New Roman"/>
          <w:color w:val="1C1D1E"/>
          <w:shd w:val="clear" w:color="auto" w:fill="FFFFFF"/>
        </w:rPr>
        <w:t xml:space="preserve">oranları %23 </w:t>
      </w:r>
      <w:r w:rsidR="0051574B" w:rsidRPr="004264B5">
        <w:rPr>
          <w:rStyle w:val="pagelast"/>
          <w:rFonts w:ascii="Times New Roman" w:hAnsi="Times New Roman" w:cs="Times New Roman"/>
          <w:color w:val="1C1D1E"/>
          <w:shd w:val="clear" w:color="auto" w:fill="FFFFFF"/>
        </w:rPr>
        <w:t>i</w:t>
      </w:r>
      <w:r w:rsidR="00EA3640" w:rsidRPr="004264B5">
        <w:rPr>
          <w:rStyle w:val="pagelast"/>
          <w:rFonts w:ascii="Times New Roman" w:hAnsi="Times New Roman" w:cs="Times New Roman"/>
          <w:color w:val="1C1D1E"/>
          <w:shd w:val="clear" w:color="auto" w:fill="FFFFFF"/>
        </w:rPr>
        <w:t>ken düşük risk hastalarda %8 bulunmuştur.</w:t>
      </w:r>
      <w:r w:rsidR="003F724C" w:rsidRPr="004264B5">
        <w:rPr>
          <w:rStyle w:val="pagelast"/>
          <w:rFonts w:ascii="Times New Roman" w:hAnsi="Times New Roman" w:cs="Times New Roman"/>
          <w:color w:val="1C1D1E"/>
          <w:shd w:val="clear" w:color="auto" w:fill="FFFFFF"/>
        </w:rPr>
        <w:t xml:space="preserve"> Bu bakımdan Düsseldorf sınıflamasının MDAPS sisteminden düşük riskli hastaları belirleme yönünden daha güvenilir olduğu söylenebilir. Düsseldorf skorlama sistem</w:t>
      </w:r>
      <w:r w:rsidR="0051574B" w:rsidRPr="004264B5">
        <w:rPr>
          <w:rStyle w:val="pagelast"/>
          <w:rFonts w:ascii="Times New Roman" w:hAnsi="Times New Roman" w:cs="Times New Roman"/>
          <w:color w:val="1C1D1E"/>
          <w:shd w:val="clear" w:color="auto" w:fill="FFFFFF"/>
        </w:rPr>
        <w:t>i</w:t>
      </w:r>
      <w:r w:rsidR="003F724C" w:rsidRPr="004264B5">
        <w:rPr>
          <w:rStyle w:val="pagelast"/>
          <w:rFonts w:ascii="Times New Roman" w:hAnsi="Times New Roman" w:cs="Times New Roman"/>
          <w:color w:val="1C1D1E"/>
          <w:shd w:val="clear" w:color="auto" w:fill="FFFFFF"/>
        </w:rPr>
        <w:t xml:space="preserve"> de MDAPS gibi eksternal validasyon alamamıştır. Her iki prognostik skor sisteminin en büyük </w:t>
      </w:r>
      <w:r w:rsidR="0051574B" w:rsidRPr="004264B5">
        <w:rPr>
          <w:rStyle w:val="pagelast"/>
          <w:rFonts w:ascii="Times New Roman" w:hAnsi="Times New Roman" w:cs="Times New Roman"/>
          <w:color w:val="1C1D1E"/>
          <w:shd w:val="clear" w:color="auto" w:fill="FFFFFF"/>
        </w:rPr>
        <w:t>kısıtlılığı</w:t>
      </w:r>
      <w:r w:rsidR="003F724C" w:rsidRPr="004264B5">
        <w:rPr>
          <w:rStyle w:val="pagelast"/>
          <w:rFonts w:ascii="Times New Roman" w:hAnsi="Times New Roman" w:cs="Times New Roman"/>
          <w:color w:val="1C1D1E"/>
          <w:shd w:val="clear" w:color="auto" w:fill="FFFFFF"/>
        </w:rPr>
        <w:t xml:space="preserve"> düşük hasta sayısı ile yapılan araştırmalarla geliştirilmeleridir.</w:t>
      </w:r>
    </w:p>
    <w:p w14:paraId="6F0C0ACB" w14:textId="649C9C8C" w:rsidR="00120501" w:rsidRDefault="00120501" w:rsidP="004264B5">
      <w:pPr>
        <w:spacing w:line="360" w:lineRule="auto"/>
        <w:jc w:val="both"/>
        <w:rPr>
          <w:rStyle w:val="pagelast"/>
          <w:rFonts w:ascii="Times New Roman" w:hAnsi="Times New Roman" w:cs="Times New Roman"/>
          <w:color w:val="1C1D1E"/>
          <w:shd w:val="clear" w:color="auto" w:fill="FFFFFF"/>
        </w:rPr>
      </w:pPr>
      <w:r w:rsidRPr="00120501">
        <w:rPr>
          <w:rStyle w:val="pagelast"/>
          <w:rFonts w:ascii="Times New Roman" w:hAnsi="Times New Roman" w:cs="Times New Roman"/>
          <w:b/>
          <w:bCs/>
          <w:color w:val="1C1D1E"/>
          <w:shd w:val="clear" w:color="auto" w:fill="FFFFFF"/>
        </w:rPr>
        <w:t xml:space="preserve">Tablo </w:t>
      </w:r>
      <w:r w:rsidR="00340537">
        <w:rPr>
          <w:rStyle w:val="pagelast"/>
          <w:rFonts w:ascii="Times New Roman" w:hAnsi="Times New Roman" w:cs="Times New Roman"/>
          <w:b/>
          <w:bCs/>
          <w:color w:val="1C1D1E"/>
          <w:shd w:val="clear" w:color="auto" w:fill="FFFFFF"/>
        </w:rPr>
        <w:t>6</w:t>
      </w:r>
      <w:r>
        <w:rPr>
          <w:rStyle w:val="pagelast"/>
          <w:rFonts w:ascii="Times New Roman" w:hAnsi="Times New Roman" w:cs="Times New Roman"/>
          <w:color w:val="1C1D1E"/>
          <w:shd w:val="clear" w:color="auto" w:fill="FFFFFF"/>
        </w:rPr>
        <w:t>. KMML’de Düsseldorf Skorlaması</w:t>
      </w:r>
    </w:p>
    <w:tbl>
      <w:tblPr>
        <w:tblW w:w="9192" w:type="dxa"/>
        <w:tblInd w:w="-30"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584"/>
        <w:gridCol w:w="12"/>
        <w:gridCol w:w="4596"/>
      </w:tblGrid>
      <w:tr w:rsidR="00121B5C" w14:paraId="10E11962" w14:textId="77777777" w:rsidTr="00772BC3">
        <w:trPr>
          <w:trHeight w:val="528"/>
        </w:trPr>
        <w:tc>
          <w:tcPr>
            <w:tcW w:w="9192" w:type="dxa"/>
            <w:gridSpan w:val="3"/>
            <w:shd w:val="clear" w:color="auto" w:fill="D86DCB" w:themeFill="accent5" w:themeFillTint="99"/>
          </w:tcPr>
          <w:p w14:paraId="201CEDF2" w14:textId="24473D65" w:rsidR="00121B5C" w:rsidRPr="00546886" w:rsidRDefault="002855F3" w:rsidP="00546886">
            <w:pPr>
              <w:spacing w:line="240" w:lineRule="auto"/>
              <w:rPr>
                <w:rStyle w:val="pagelast"/>
                <w:rFonts w:ascii="Times New Roman" w:hAnsi="Times New Roman" w:cs="Times New Roman"/>
                <w:b/>
                <w:bCs/>
                <w:color w:val="1C1D1E"/>
                <w:shd w:val="clear" w:color="auto" w:fill="FFFFFF"/>
              </w:rPr>
            </w:pPr>
            <w:r w:rsidRPr="00546886">
              <w:rPr>
                <w:rStyle w:val="pagelast"/>
                <w:rFonts w:ascii="Times New Roman" w:hAnsi="Times New Roman" w:cs="Times New Roman"/>
                <w:color w:val="1C1D1E"/>
                <w:shd w:val="clear" w:color="auto" w:fill="D86DCB" w:themeFill="accent5" w:themeFillTint="99"/>
              </w:rPr>
              <w:t xml:space="preserve">                                                    </w:t>
            </w:r>
            <w:r w:rsidRPr="00546886">
              <w:rPr>
                <w:rStyle w:val="pagelast"/>
                <w:rFonts w:ascii="Times New Roman" w:hAnsi="Times New Roman" w:cs="Times New Roman"/>
                <w:b/>
                <w:bCs/>
                <w:color w:val="1C1D1E"/>
                <w:shd w:val="clear" w:color="auto" w:fill="D86DCB" w:themeFill="accent5" w:themeFillTint="99"/>
              </w:rPr>
              <w:t>KMML Düsseldorf Skoru</w:t>
            </w:r>
          </w:p>
        </w:tc>
      </w:tr>
      <w:tr w:rsidR="00121B5C" w14:paraId="4678241B" w14:textId="072E458B" w:rsidTr="00772BC3">
        <w:trPr>
          <w:trHeight w:val="324"/>
        </w:trPr>
        <w:tc>
          <w:tcPr>
            <w:tcW w:w="4596" w:type="dxa"/>
            <w:gridSpan w:val="2"/>
            <w:shd w:val="clear" w:color="auto" w:fill="FFC000"/>
          </w:tcPr>
          <w:p w14:paraId="58977BE0" w14:textId="7F3080DF" w:rsidR="00121B5C" w:rsidRPr="00546886" w:rsidRDefault="00121B5C" w:rsidP="00546886">
            <w:pPr>
              <w:spacing w:line="240" w:lineRule="auto"/>
              <w:ind w:left="25"/>
              <w:jc w:val="both"/>
              <w:rPr>
                <w:rStyle w:val="pagelast"/>
                <w:rFonts w:ascii="Times New Roman" w:hAnsi="Times New Roman" w:cs="Times New Roman"/>
                <w:b/>
                <w:bCs/>
                <w:color w:val="1C1D1E"/>
                <w:shd w:val="clear" w:color="auto" w:fill="FFFFFF"/>
              </w:rPr>
            </w:pPr>
            <w:r w:rsidRPr="00546886">
              <w:rPr>
                <w:rStyle w:val="pagelast"/>
                <w:rFonts w:ascii="Times New Roman" w:hAnsi="Times New Roman" w:cs="Times New Roman"/>
                <w:b/>
                <w:bCs/>
                <w:color w:val="1C1D1E"/>
                <w:shd w:val="clear" w:color="auto" w:fill="FFC000"/>
              </w:rPr>
              <w:t>D</w:t>
            </w:r>
            <w:r w:rsidR="001519F9" w:rsidRPr="00546886">
              <w:rPr>
                <w:rStyle w:val="pagelast"/>
                <w:rFonts w:ascii="Times New Roman" w:hAnsi="Times New Roman" w:cs="Times New Roman"/>
                <w:b/>
                <w:bCs/>
                <w:color w:val="1C1D1E"/>
                <w:shd w:val="clear" w:color="auto" w:fill="FFC000"/>
              </w:rPr>
              <w:t>eğişkenler</w:t>
            </w:r>
          </w:p>
        </w:tc>
        <w:tc>
          <w:tcPr>
            <w:tcW w:w="4596" w:type="dxa"/>
            <w:shd w:val="clear" w:color="auto" w:fill="ED4E4E"/>
          </w:tcPr>
          <w:p w14:paraId="152E9A19" w14:textId="24ADC7E3" w:rsidR="00121B5C" w:rsidRPr="00546886" w:rsidRDefault="00121B5C" w:rsidP="00546886">
            <w:pPr>
              <w:spacing w:line="240" w:lineRule="auto"/>
              <w:ind w:left="25"/>
              <w:jc w:val="both"/>
              <w:rPr>
                <w:rStyle w:val="pagelast"/>
                <w:rFonts w:ascii="Times New Roman" w:hAnsi="Times New Roman" w:cs="Times New Roman"/>
                <w:b/>
                <w:bCs/>
                <w:color w:val="1C1D1E"/>
                <w:shd w:val="clear" w:color="auto" w:fill="FFFFFF"/>
              </w:rPr>
            </w:pPr>
            <w:r w:rsidRPr="00546886">
              <w:rPr>
                <w:rStyle w:val="pagelast"/>
                <w:rFonts w:ascii="Times New Roman" w:hAnsi="Times New Roman" w:cs="Times New Roman"/>
                <w:b/>
                <w:bCs/>
                <w:color w:val="1C1D1E"/>
                <w:shd w:val="clear" w:color="auto" w:fill="ED4E4E"/>
              </w:rPr>
              <w:t>P</w:t>
            </w:r>
            <w:r w:rsidR="001519F9" w:rsidRPr="00546886">
              <w:rPr>
                <w:rStyle w:val="pagelast"/>
                <w:rFonts w:ascii="Times New Roman" w:hAnsi="Times New Roman" w:cs="Times New Roman"/>
                <w:b/>
                <w:bCs/>
                <w:color w:val="1C1D1E"/>
                <w:shd w:val="clear" w:color="auto" w:fill="ED4E4E"/>
              </w:rPr>
              <w:t>uan</w:t>
            </w:r>
          </w:p>
        </w:tc>
      </w:tr>
      <w:tr w:rsidR="00121B5C" w14:paraId="0CCCB87F" w14:textId="406FB427" w:rsidTr="00772BC3">
        <w:trPr>
          <w:trHeight w:val="408"/>
        </w:trPr>
        <w:tc>
          <w:tcPr>
            <w:tcW w:w="4584" w:type="dxa"/>
            <w:shd w:val="clear" w:color="auto" w:fill="A5C9EB" w:themeFill="text2" w:themeFillTint="40"/>
          </w:tcPr>
          <w:p w14:paraId="34E33DF5" w14:textId="56360479" w:rsidR="00121B5C" w:rsidRPr="00546886" w:rsidRDefault="00121B5C"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A5C9EB" w:themeFill="text2" w:themeFillTint="40"/>
              </w:rPr>
              <w:t>Kemik iliği blast yüzdesi en az %5</w:t>
            </w:r>
          </w:p>
        </w:tc>
        <w:tc>
          <w:tcPr>
            <w:tcW w:w="4608" w:type="dxa"/>
            <w:gridSpan w:val="2"/>
            <w:shd w:val="clear" w:color="auto" w:fill="FAE2D5" w:themeFill="accent2" w:themeFillTint="33"/>
          </w:tcPr>
          <w:p w14:paraId="185F0A19" w14:textId="01D7265C" w:rsidR="00121B5C" w:rsidRPr="00546886" w:rsidRDefault="00546886"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AE2D5" w:themeFill="accent2" w:themeFillTint="33"/>
              </w:rPr>
              <w:t xml:space="preserve"> </w:t>
            </w:r>
            <w:r w:rsidR="002855F3" w:rsidRPr="00546886">
              <w:rPr>
                <w:rStyle w:val="pagelast"/>
                <w:rFonts w:ascii="Times New Roman" w:hAnsi="Times New Roman" w:cs="Times New Roman"/>
                <w:color w:val="1C1D1E"/>
                <w:shd w:val="clear" w:color="auto" w:fill="FAE2D5" w:themeFill="accent2" w:themeFillTint="33"/>
              </w:rPr>
              <w:t>1</w:t>
            </w:r>
          </w:p>
        </w:tc>
      </w:tr>
      <w:tr w:rsidR="00121B5C" w14:paraId="642475E1" w14:textId="77777777" w:rsidTr="00772BC3">
        <w:trPr>
          <w:trHeight w:val="463"/>
        </w:trPr>
        <w:tc>
          <w:tcPr>
            <w:tcW w:w="4584" w:type="dxa"/>
            <w:shd w:val="clear" w:color="auto" w:fill="A5C9EB" w:themeFill="text2" w:themeFillTint="40"/>
          </w:tcPr>
          <w:p w14:paraId="1B2A50AA" w14:textId="2E17B07A" w:rsidR="00121B5C" w:rsidRPr="00546886" w:rsidRDefault="00121B5C"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A5C9EB" w:themeFill="text2" w:themeFillTint="40"/>
              </w:rPr>
              <w:t>LDH&gt;200 U/L</w:t>
            </w:r>
          </w:p>
        </w:tc>
        <w:tc>
          <w:tcPr>
            <w:tcW w:w="4608" w:type="dxa"/>
            <w:gridSpan w:val="2"/>
            <w:shd w:val="clear" w:color="auto" w:fill="FAE2D5" w:themeFill="accent2" w:themeFillTint="33"/>
          </w:tcPr>
          <w:p w14:paraId="41653EBB" w14:textId="35E75B88" w:rsidR="00121B5C" w:rsidRPr="00546886" w:rsidRDefault="00546886"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AE2D5" w:themeFill="accent2" w:themeFillTint="33"/>
              </w:rPr>
              <w:t xml:space="preserve"> </w:t>
            </w:r>
            <w:r w:rsidR="002855F3" w:rsidRPr="00546886">
              <w:rPr>
                <w:rStyle w:val="pagelast"/>
                <w:rFonts w:ascii="Times New Roman" w:hAnsi="Times New Roman" w:cs="Times New Roman"/>
                <w:color w:val="1C1D1E"/>
                <w:shd w:val="clear" w:color="auto" w:fill="FAE2D5" w:themeFill="accent2" w:themeFillTint="33"/>
              </w:rPr>
              <w:t>1</w:t>
            </w:r>
          </w:p>
        </w:tc>
      </w:tr>
      <w:tr w:rsidR="00121B5C" w14:paraId="6AFD5F76" w14:textId="77777777" w:rsidTr="00772BC3">
        <w:trPr>
          <w:trHeight w:val="492"/>
        </w:trPr>
        <w:tc>
          <w:tcPr>
            <w:tcW w:w="4584" w:type="dxa"/>
            <w:shd w:val="clear" w:color="auto" w:fill="A5C9EB" w:themeFill="text2" w:themeFillTint="40"/>
          </w:tcPr>
          <w:p w14:paraId="5FE17B2F" w14:textId="7C84D725" w:rsidR="00121B5C" w:rsidRPr="00546886" w:rsidRDefault="00121B5C" w:rsidP="00546886">
            <w:pPr>
              <w:spacing w:line="240" w:lineRule="auto"/>
              <w:rPr>
                <w:rStyle w:val="pagelast"/>
                <w:rFonts w:ascii="Times New Roman" w:hAnsi="Times New Roman" w:cs="Times New Roman"/>
              </w:rPr>
            </w:pPr>
            <w:r w:rsidRPr="00546886">
              <w:rPr>
                <w:rStyle w:val="pagelast"/>
                <w:rFonts w:ascii="Times New Roman" w:hAnsi="Times New Roman" w:cs="Times New Roman"/>
                <w:color w:val="1C1D1E"/>
                <w:shd w:val="clear" w:color="auto" w:fill="A5C9EB" w:themeFill="text2" w:themeFillTint="40"/>
              </w:rPr>
              <w:t xml:space="preserve">Hemoglobin </w:t>
            </w:r>
            <w:r w:rsidR="002855F3" w:rsidRPr="00546886">
              <w:rPr>
                <w:rFonts w:ascii="Times New Roman" w:hAnsi="Times New Roman" w:cs="Times New Roman"/>
              </w:rPr>
              <w:t>≤ 9 gr/dL</w:t>
            </w:r>
          </w:p>
        </w:tc>
        <w:tc>
          <w:tcPr>
            <w:tcW w:w="4608" w:type="dxa"/>
            <w:gridSpan w:val="2"/>
            <w:shd w:val="clear" w:color="auto" w:fill="FAE2D5" w:themeFill="accent2" w:themeFillTint="33"/>
          </w:tcPr>
          <w:p w14:paraId="683F99D5" w14:textId="07AF4E86" w:rsidR="00121B5C" w:rsidRPr="00546886" w:rsidRDefault="00546886"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AE2D5" w:themeFill="accent2" w:themeFillTint="33"/>
              </w:rPr>
              <w:t xml:space="preserve"> </w:t>
            </w:r>
            <w:r w:rsidR="002855F3" w:rsidRPr="00546886">
              <w:rPr>
                <w:rStyle w:val="pagelast"/>
                <w:rFonts w:ascii="Times New Roman" w:hAnsi="Times New Roman" w:cs="Times New Roman"/>
                <w:color w:val="1C1D1E"/>
                <w:shd w:val="clear" w:color="auto" w:fill="FAE2D5" w:themeFill="accent2" w:themeFillTint="33"/>
              </w:rPr>
              <w:t>1</w:t>
            </w:r>
          </w:p>
        </w:tc>
      </w:tr>
      <w:tr w:rsidR="00121B5C" w14:paraId="3AB31130" w14:textId="77777777" w:rsidTr="00772BC3">
        <w:trPr>
          <w:trHeight w:val="576"/>
        </w:trPr>
        <w:tc>
          <w:tcPr>
            <w:tcW w:w="4584" w:type="dxa"/>
            <w:shd w:val="clear" w:color="auto" w:fill="A5C9EB" w:themeFill="text2" w:themeFillTint="40"/>
          </w:tcPr>
          <w:p w14:paraId="7071C505" w14:textId="05E3BABB" w:rsidR="00121B5C"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A5C9EB" w:themeFill="text2" w:themeFillTint="40"/>
              </w:rPr>
              <w:t xml:space="preserve">Trombosit </w:t>
            </w:r>
            <w:r w:rsidRPr="00546886">
              <w:rPr>
                <w:rFonts w:ascii="Times New Roman" w:hAnsi="Times New Roman" w:cs="Times New Roman"/>
              </w:rPr>
              <w:t>≤ 100 x 10</w:t>
            </w:r>
            <w:r w:rsidRPr="00546886">
              <w:rPr>
                <w:rFonts w:ascii="Times New Roman" w:hAnsi="Times New Roman" w:cs="Times New Roman"/>
                <w:vertAlign w:val="superscript"/>
              </w:rPr>
              <w:t>9</w:t>
            </w:r>
            <w:r w:rsidRPr="00546886">
              <w:rPr>
                <w:rFonts w:ascii="Times New Roman" w:hAnsi="Times New Roman" w:cs="Times New Roman"/>
              </w:rPr>
              <w:t>/L</w:t>
            </w:r>
          </w:p>
        </w:tc>
        <w:tc>
          <w:tcPr>
            <w:tcW w:w="4608" w:type="dxa"/>
            <w:gridSpan w:val="2"/>
            <w:shd w:val="clear" w:color="auto" w:fill="FAE2D5" w:themeFill="accent2" w:themeFillTint="33"/>
          </w:tcPr>
          <w:p w14:paraId="57A0463A" w14:textId="6B641430" w:rsidR="00121B5C" w:rsidRPr="00546886" w:rsidRDefault="00546886"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AE2D5" w:themeFill="accent2" w:themeFillTint="33"/>
              </w:rPr>
              <w:t xml:space="preserve"> </w:t>
            </w:r>
            <w:r w:rsidR="002855F3" w:rsidRPr="00546886">
              <w:rPr>
                <w:rStyle w:val="pagelast"/>
                <w:rFonts w:ascii="Times New Roman" w:hAnsi="Times New Roman" w:cs="Times New Roman"/>
                <w:color w:val="1C1D1E"/>
                <w:shd w:val="clear" w:color="auto" w:fill="FAE2D5" w:themeFill="accent2" w:themeFillTint="33"/>
              </w:rPr>
              <w:t>1</w:t>
            </w:r>
          </w:p>
        </w:tc>
      </w:tr>
      <w:tr w:rsidR="002855F3" w14:paraId="06B134C1" w14:textId="77777777" w:rsidTr="00772BC3">
        <w:trPr>
          <w:trHeight w:val="588"/>
        </w:trPr>
        <w:tc>
          <w:tcPr>
            <w:tcW w:w="4584" w:type="dxa"/>
            <w:shd w:val="clear" w:color="auto" w:fill="FFC000"/>
          </w:tcPr>
          <w:p w14:paraId="485C0109" w14:textId="620FB5CF" w:rsidR="002855F3" w:rsidRPr="00546886" w:rsidRDefault="002855F3" w:rsidP="00546886">
            <w:pPr>
              <w:spacing w:line="240" w:lineRule="auto"/>
              <w:ind w:left="25"/>
              <w:jc w:val="both"/>
              <w:rPr>
                <w:rStyle w:val="pagelast"/>
                <w:rFonts w:ascii="Times New Roman" w:hAnsi="Times New Roman" w:cs="Times New Roman"/>
                <w:b/>
                <w:bCs/>
                <w:color w:val="1C1D1E"/>
                <w:shd w:val="clear" w:color="auto" w:fill="FFFFFF"/>
              </w:rPr>
            </w:pPr>
            <w:r w:rsidRPr="00546886">
              <w:rPr>
                <w:rStyle w:val="pagelast"/>
                <w:rFonts w:ascii="Times New Roman" w:hAnsi="Times New Roman" w:cs="Times New Roman"/>
                <w:b/>
                <w:bCs/>
                <w:color w:val="1C1D1E"/>
                <w:shd w:val="clear" w:color="auto" w:fill="FFC000"/>
              </w:rPr>
              <w:t>R</w:t>
            </w:r>
            <w:r w:rsidR="001519F9" w:rsidRPr="00546886">
              <w:rPr>
                <w:rStyle w:val="pagelast"/>
                <w:rFonts w:ascii="Times New Roman" w:hAnsi="Times New Roman" w:cs="Times New Roman"/>
                <w:b/>
                <w:bCs/>
                <w:color w:val="1C1D1E"/>
                <w:shd w:val="clear" w:color="auto" w:fill="FFC000"/>
              </w:rPr>
              <w:t>isk</w:t>
            </w:r>
            <w:r w:rsidRPr="00546886">
              <w:rPr>
                <w:rStyle w:val="pagelast"/>
                <w:rFonts w:ascii="Times New Roman" w:hAnsi="Times New Roman" w:cs="Times New Roman"/>
                <w:b/>
                <w:bCs/>
                <w:color w:val="1C1D1E"/>
                <w:shd w:val="clear" w:color="auto" w:fill="FFC000"/>
              </w:rPr>
              <w:t xml:space="preserve"> G</w:t>
            </w:r>
            <w:r w:rsidR="001519F9" w:rsidRPr="00546886">
              <w:rPr>
                <w:rStyle w:val="pagelast"/>
                <w:rFonts w:ascii="Times New Roman" w:hAnsi="Times New Roman" w:cs="Times New Roman"/>
                <w:b/>
                <w:bCs/>
                <w:color w:val="1C1D1E"/>
                <w:shd w:val="clear" w:color="auto" w:fill="FFC000"/>
              </w:rPr>
              <w:t>rupları</w:t>
            </w:r>
          </w:p>
        </w:tc>
        <w:tc>
          <w:tcPr>
            <w:tcW w:w="4608" w:type="dxa"/>
            <w:gridSpan w:val="2"/>
            <w:shd w:val="clear" w:color="auto" w:fill="ED4E4E"/>
          </w:tcPr>
          <w:p w14:paraId="0CA08F96" w14:textId="10E1CAA3" w:rsidR="002855F3" w:rsidRPr="00546886" w:rsidRDefault="002855F3" w:rsidP="00546886">
            <w:pPr>
              <w:spacing w:line="240" w:lineRule="auto"/>
              <w:ind w:left="25"/>
              <w:jc w:val="both"/>
              <w:rPr>
                <w:rStyle w:val="pagelast"/>
                <w:rFonts w:ascii="Times New Roman" w:hAnsi="Times New Roman" w:cs="Times New Roman"/>
                <w:b/>
                <w:bCs/>
                <w:color w:val="1C1D1E"/>
                <w:shd w:val="clear" w:color="auto" w:fill="FFFFFF"/>
              </w:rPr>
            </w:pPr>
            <w:r w:rsidRPr="00546886">
              <w:rPr>
                <w:rStyle w:val="pagelast"/>
                <w:rFonts w:ascii="Times New Roman" w:hAnsi="Times New Roman" w:cs="Times New Roman"/>
                <w:b/>
                <w:bCs/>
                <w:color w:val="1C1D1E"/>
                <w:shd w:val="clear" w:color="auto" w:fill="ED4E4E"/>
              </w:rPr>
              <w:t>O</w:t>
            </w:r>
            <w:r w:rsidR="001519F9" w:rsidRPr="00546886">
              <w:rPr>
                <w:rStyle w:val="pagelast"/>
                <w:rFonts w:ascii="Times New Roman" w:hAnsi="Times New Roman" w:cs="Times New Roman"/>
                <w:b/>
                <w:bCs/>
                <w:color w:val="1C1D1E"/>
                <w:shd w:val="clear" w:color="auto" w:fill="ED4E4E"/>
              </w:rPr>
              <w:t>rtanca</w:t>
            </w:r>
            <w:r w:rsidRPr="00546886">
              <w:rPr>
                <w:rStyle w:val="pagelast"/>
                <w:rFonts w:ascii="Times New Roman" w:hAnsi="Times New Roman" w:cs="Times New Roman"/>
                <w:b/>
                <w:bCs/>
                <w:color w:val="1C1D1E"/>
                <w:shd w:val="clear" w:color="auto" w:fill="ED4E4E"/>
              </w:rPr>
              <w:t xml:space="preserve"> </w:t>
            </w:r>
            <w:r w:rsidR="001519F9" w:rsidRPr="00546886">
              <w:rPr>
                <w:rStyle w:val="pagelast"/>
                <w:rFonts w:ascii="Times New Roman" w:hAnsi="Times New Roman" w:cs="Times New Roman"/>
                <w:b/>
                <w:bCs/>
                <w:color w:val="1C1D1E"/>
                <w:shd w:val="clear" w:color="auto" w:fill="ED4E4E"/>
              </w:rPr>
              <w:t>OS</w:t>
            </w:r>
            <w:r w:rsidRPr="00546886">
              <w:rPr>
                <w:rStyle w:val="pagelast"/>
                <w:rFonts w:ascii="Times New Roman" w:hAnsi="Times New Roman" w:cs="Times New Roman"/>
                <w:b/>
                <w:bCs/>
                <w:color w:val="1C1D1E"/>
                <w:shd w:val="clear" w:color="auto" w:fill="ED4E4E"/>
              </w:rPr>
              <w:t xml:space="preserve"> ve AML’ye </w:t>
            </w:r>
            <w:r w:rsidR="001519F9" w:rsidRPr="00546886">
              <w:rPr>
                <w:rStyle w:val="pagelast"/>
                <w:rFonts w:ascii="Times New Roman" w:hAnsi="Times New Roman" w:cs="Times New Roman"/>
                <w:b/>
                <w:bCs/>
                <w:color w:val="1C1D1E"/>
                <w:shd w:val="clear" w:color="auto" w:fill="ED4E4E"/>
              </w:rPr>
              <w:t>transformasyon</w:t>
            </w:r>
          </w:p>
        </w:tc>
      </w:tr>
      <w:tr w:rsidR="00121B5C" w14:paraId="631403BC" w14:textId="77777777" w:rsidTr="00772BC3">
        <w:trPr>
          <w:trHeight w:val="372"/>
        </w:trPr>
        <w:tc>
          <w:tcPr>
            <w:tcW w:w="4584" w:type="dxa"/>
            <w:shd w:val="clear" w:color="auto" w:fill="F6C5AC" w:themeFill="accent2" w:themeFillTint="66"/>
          </w:tcPr>
          <w:p w14:paraId="534BD57A" w14:textId="6381190B" w:rsidR="00121B5C"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6C5AC" w:themeFill="accent2" w:themeFillTint="66"/>
              </w:rPr>
              <w:t>Düşük Risk</w:t>
            </w:r>
          </w:p>
        </w:tc>
        <w:tc>
          <w:tcPr>
            <w:tcW w:w="4608" w:type="dxa"/>
            <w:gridSpan w:val="2"/>
            <w:shd w:val="clear" w:color="auto" w:fill="CAEDFB" w:themeFill="accent4" w:themeFillTint="33"/>
          </w:tcPr>
          <w:p w14:paraId="1F4988DB" w14:textId="7205A70E" w:rsidR="00121B5C"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CAEDFB" w:themeFill="accent4" w:themeFillTint="33"/>
              </w:rPr>
              <w:t>93 ay- 5 yıllık %8</w:t>
            </w:r>
          </w:p>
        </w:tc>
      </w:tr>
      <w:tr w:rsidR="002855F3" w14:paraId="643E850E" w14:textId="77777777" w:rsidTr="00772BC3">
        <w:trPr>
          <w:trHeight w:val="494"/>
        </w:trPr>
        <w:tc>
          <w:tcPr>
            <w:tcW w:w="4584" w:type="dxa"/>
            <w:shd w:val="clear" w:color="auto" w:fill="F6C5AC" w:themeFill="accent2" w:themeFillTint="66"/>
          </w:tcPr>
          <w:p w14:paraId="448B4435" w14:textId="7F0A49FB" w:rsidR="002855F3"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6C5AC" w:themeFill="accent2" w:themeFillTint="66"/>
              </w:rPr>
              <w:t>Orta Risk</w:t>
            </w:r>
          </w:p>
        </w:tc>
        <w:tc>
          <w:tcPr>
            <w:tcW w:w="4608" w:type="dxa"/>
            <w:gridSpan w:val="2"/>
            <w:shd w:val="clear" w:color="auto" w:fill="CAEDFB" w:themeFill="accent4" w:themeFillTint="33"/>
          </w:tcPr>
          <w:p w14:paraId="2DC47162" w14:textId="0374C349" w:rsidR="002855F3"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CAEDFB" w:themeFill="accent4" w:themeFillTint="33"/>
              </w:rPr>
              <w:t>26 ay- 5 yıllık %23</w:t>
            </w:r>
          </w:p>
        </w:tc>
      </w:tr>
      <w:tr w:rsidR="002855F3" w14:paraId="76E99565" w14:textId="77777777" w:rsidTr="00772BC3">
        <w:trPr>
          <w:trHeight w:val="346"/>
        </w:trPr>
        <w:tc>
          <w:tcPr>
            <w:tcW w:w="4584" w:type="dxa"/>
            <w:shd w:val="clear" w:color="auto" w:fill="F6C5AC" w:themeFill="accent2" w:themeFillTint="66"/>
          </w:tcPr>
          <w:p w14:paraId="7EE8C4C3" w14:textId="45938EF1" w:rsidR="002855F3"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F6C5AC" w:themeFill="accent2" w:themeFillTint="66"/>
              </w:rPr>
              <w:t>Yüksek Risk</w:t>
            </w:r>
          </w:p>
        </w:tc>
        <w:tc>
          <w:tcPr>
            <w:tcW w:w="4608" w:type="dxa"/>
            <w:gridSpan w:val="2"/>
            <w:shd w:val="clear" w:color="auto" w:fill="CAEDFB" w:themeFill="accent4" w:themeFillTint="33"/>
          </w:tcPr>
          <w:p w14:paraId="42D16A58" w14:textId="33DD28A6" w:rsidR="002855F3" w:rsidRPr="00546886" w:rsidRDefault="002855F3" w:rsidP="00546886">
            <w:pPr>
              <w:spacing w:line="240" w:lineRule="auto"/>
              <w:ind w:left="25"/>
              <w:jc w:val="both"/>
              <w:rPr>
                <w:rStyle w:val="pagelast"/>
                <w:rFonts w:ascii="Times New Roman" w:hAnsi="Times New Roman" w:cs="Times New Roman"/>
                <w:color w:val="1C1D1E"/>
                <w:shd w:val="clear" w:color="auto" w:fill="FFFFFF"/>
              </w:rPr>
            </w:pPr>
            <w:r w:rsidRPr="00546886">
              <w:rPr>
                <w:rStyle w:val="pagelast"/>
                <w:rFonts w:ascii="Times New Roman" w:hAnsi="Times New Roman" w:cs="Times New Roman"/>
                <w:color w:val="1C1D1E"/>
                <w:shd w:val="clear" w:color="auto" w:fill="CAEDFB" w:themeFill="accent4" w:themeFillTint="33"/>
              </w:rPr>
              <w:t>11 ay- 5 yıllık %23</w:t>
            </w:r>
          </w:p>
        </w:tc>
      </w:tr>
    </w:tbl>
    <w:p w14:paraId="2839DB27" w14:textId="77777777" w:rsidR="00A673F9" w:rsidRPr="004264B5" w:rsidRDefault="00A673F9" w:rsidP="004264B5">
      <w:pPr>
        <w:spacing w:line="360" w:lineRule="auto"/>
        <w:ind w:firstLine="708"/>
        <w:jc w:val="both"/>
        <w:rPr>
          <w:rStyle w:val="pagelast"/>
          <w:rFonts w:ascii="Times New Roman" w:hAnsi="Times New Roman" w:cs="Times New Roman"/>
          <w:color w:val="1C1D1E"/>
          <w:shd w:val="clear" w:color="auto" w:fill="FFFFFF"/>
        </w:rPr>
      </w:pPr>
    </w:p>
    <w:p w14:paraId="04754EB8" w14:textId="77777777" w:rsidR="00A07BFC" w:rsidRDefault="00EA3640"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2013 yılında yayı</w:t>
      </w:r>
      <w:r w:rsidR="00D202D6" w:rsidRPr="004264B5">
        <w:rPr>
          <w:rStyle w:val="pagelast"/>
          <w:rFonts w:ascii="Times New Roman" w:hAnsi="Times New Roman" w:cs="Times New Roman"/>
          <w:color w:val="1C1D1E"/>
          <w:shd w:val="clear" w:color="auto" w:fill="FFFFFF"/>
        </w:rPr>
        <w:t>m</w:t>
      </w:r>
      <w:r w:rsidRPr="004264B5">
        <w:rPr>
          <w:rStyle w:val="pagelast"/>
          <w:rFonts w:ascii="Times New Roman" w:hAnsi="Times New Roman" w:cs="Times New Roman"/>
          <w:color w:val="1C1D1E"/>
          <w:shd w:val="clear" w:color="auto" w:fill="FFFFFF"/>
        </w:rPr>
        <w:t xml:space="preserve">lanan KMML-spesifik prognostik skor (CPSS) sistemi başka bir hasta kohortunda da değerlendirilip valide edilen ilk KMML prognostik skorlama sistemidir. Bu skorlama sisteminde değerlendirilen değişkenler öncüllerinden oldukça farklı olup hastalığın genetik özelliklerini de içermesiyle de bir ilk olma özelliği taşımaktadır. Hastaların önceki skorlamalar gibi </w:t>
      </w:r>
      <w:r w:rsidR="00D202D6" w:rsidRPr="004264B5">
        <w:rPr>
          <w:rStyle w:val="pagelast"/>
          <w:rFonts w:ascii="Times New Roman" w:hAnsi="Times New Roman" w:cs="Times New Roman"/>
          <w:color w:val="1C1D1E"/>
          <w:shd w:val="clear" w:color="auto" w:fill="FFFFFF"/>
        </w:rPr>
        <w:t>OS</w:t>
      </w:r>
      <w:r w:rsidRPr="004264B5">
        <w:rPr>
          <w:rStyle w:val="pagelast"/>
          <w:rFonts w:ascii="Times New Roman" w:hAnsi="Times New Roman" w:cs="Times New Roman"/>
          <w:color w:val="1C1D1E"/>
          <w:shd w:val="clear" w:color="auto" w:fill="FFFFFF"/>
        </w:rPr>
        <w:t xml:space="preserve"> ve AML’ye transformasyon riskleri açısından sınıflandırılmaları hedeflenmiştir. Bu skorlama sisteminde değerlendirilen değişkenler</w:t>
      </w:r>
      <w:r w:rsidR="00E102E5" w:rsidRPr="004264B5">
        <w:rPr>
          <w:rStyle w:val="pagelast"/>
          <w:rFonts w:ascii="Times New Roman" w:hAnsi="Times New Roman" w:cs="Times New Roman"/>
          <w:color w:val="1C1D1E"/>
          <w:shd w:val="clear" w:color="auto" w:fill="FFFFFF"/>
        </w:rPr>
        <w:t xml:space="preserve"> Tablo-</w:t>
      </w:r>
      <w:r w:rsidR="00A07BFC">
        <w:rPr>
          <w:rStyle w:val="pagelast"/>
          <w:rFonts w:ascii="Times New Roman" w:hAnsi="Times New Roman" w:cs="Times New Roman"/>
          <w:color w:val="1C1D1E"/>
          <w:shd w:val="clear" w:color="auto" w:fill="FFFFFF"/>
        </w:rPr>
        <w:t>7</w:t>
      </w:r>
      <w:r w:rsidR="00E102E5" w:rsidRPr="004264B5">
        <w:rPr>
          <w:rStyle w:val="pagelast"/>
          <w:rFonts w:ascii="Times New Roman" w:hAnsi="Times New Roman" w:cs="Times New Roman"/>
          <w:color w:val="1C1D1E"/>
          <w:shd w:val="clear" w:color="auto" w:fill="FFFFFF"/>
        </w:rPr>
        <w:t>’</w:t>
      </w:r>
      <w:r w:rsidR="00A07BFC">
        <w:rPr>
          <w:rStyle w:val="pagelast"/>
          <w:rFonts w:ascii="Times New Roman" w:hAnsi="Times New Roman" w:cs="Times New Roman"/>
          <w:color w:val="1C1D1E"/>
          <w:shd w:val="clear" w:color="auto" w:fill="FFFFFF"/>
        </w:rPr>
        <w:t>d</w:t>
      </w:r>
      <w:r w:rsidR="00E102E5" w:rsidRPr="004264B5">
        <w:rPr>
          <w:rStyle w:val="pagelast"/>
          <w:rFonts w:ascii="Times New Roman" w:hAnsi="Times New Roman" w:cs="Times New Roman"/>
          <w:color w:val="1C1D1E"/>
          <w:shd w:val="clear" w:color="auto" w:fill="FFFFFF"/>
        </w:rPr>
        <w:t xml:space="preserve">e </w:t>
      </w:r>
      <w:r w:rsidR="00DC47A3" w:rsidRPr="004264B5">
        <w:rPr>
          <w:rStyle w:val="pagelast"/>
          <w:rFonts w:ascii="Times New Roman" w:hAnsi="Times New Roman" w:cs="Times New Roman"/>
          <w:color w:val="1C1D1E"/>
          <w:shd w:val="clear" w:color="auto" w:fill="FFFFFF"/>
        </w:rPr>
        <w:t>özetlen</w:t>
      </w:r>
      <w:r w:rsidR="00E102E5" w:rsidRPr="004264B5">
        <w:rPr>
          <w:rStyle w:val="pagelast"/>
          <w:rFonts w:ascii="Times New Roman" w:hAnsi="Times New Roman" w:cs="Times New Roman"/>
          <w:color w:val="1C1D1E"/>
          <w:shd w:val="clear" w:color="auto" w:fill="FFFFFF"/>
        </w:rPr>
        <w:t>miştir.</w:t>
      </w:r>
    </w:p>
    <w:p w14:paraId="4899AE68" w14:textId="7DC00181" w:rsidR="00F070E7" w:rsidRDefault="00A07BFC" w:rsidP="007E65F4">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CPSS skorlama sisteminde 0 puan düşük risk, 1 puan orta-1, 2-3 puan orta-2, 4-5 puan ise yüksek riske karşılık gelmektedir. Düşük riskten yüksek riske hastaların OS’leri sırasıyla 72, 31, 13 ve 5 aydır. 5 yılda AML’ye dönüşüm açısından kümülatif olasılık düşük riskten yükseğe %13, %29, %60 ve %73 olarak tespit edilmiştir.</w:t>
      </w:r>
      <w:r w:rsidR="007E65F4" w:rsidRPr="007E65F4">
        <w:rPr>
          <w:rStyle w:val="pagelast"/>
          <w:rFonts w:ascii="Times New Roman" w:hAnsi="Times New Roman" w:cs="Times New Roman"/>
          <w:color w:val="1C1D1E"/>
          <w:shd w:val="clear" w:color="auto" w:fill="FFFFFF"/>
        </w:rPr>
        <w:t xml:space="preserve"> </w:t>
      </w:r>
      <w:r w:rsidR="007E65F4" w:rsidRPr="004264B5">
        <w:rPr>
          <w:rStyle w:val="pagelast"/>
          <w:rFonts w:ascii="Times New Roman" w:hAnsi="Times New Roman" w:cs="Times New Roman"/>
          <w:color w:val="1C1D1E"/>
          <w:shd w:val="clear" w:color="auto" w:fill="FFFFFF"/>
        </w:rPr>
        <w:t xml:space="preserve">Yüksek riskli hiçbir hasta 5 yıl sonra hayatta kalmamıştır. Hemoglobin düzeyi yerine eritrosit transfüzyon bağımlılığı değişkeninin risk skoruna dahil edilmesi bu skora yöneltilen eleştirilerden biridir. CPSS araştırmacıları bu </w:t>
      </w:r>
      <w:r w:rsidR="007E65F4" w:rsidRPr="004264B5">
        <w:rPr>
          <w:rStyle w:val="pagelast"/>
          <w:rFonts w:ascii="Times New Roman" w:hAnsi="Times New Roman" w:cs="Times New Roman"/>
          <w:color w:val="1C1D1E"/>
          <w:shd w:val="clear" w:color="auto" w:fill="FFFFFF"/>
        </w:rPr>
        <w:lastRenderedPageBreak/>
        <w:t>değişken yerine erkek hastalar için 9 g/dL, kadın hastalar için ise 8 g/dL hemoglobin eşiği belirleyen alternatif CPSS skorlama sistemini oluşturmuş ve kendi hasta kohortlarına uygulamıştır. Alternatif-CPSS, OS’yi tahmin etmede orijinali kadar başarılı bulunurken AML’ye dönüşümü tahmin etmede dört risk grubunu ayırmakta başarısız olmuştur. Yine de alternatif CPSS sistemi de yeni tanı alan ve acil tedavi gerektiren hastalarda henüz transfüzyon ihtiyacının belirlenmesi için gerekli zaman geçmemişken kullanılabilir.</w:t>
      </w:r>
    </w:p>
    <w:p w14:paraId="7FEF70A4" w14:textId="77777777" w:rsidR="007E65F4" w:rsidRPr="004264B5" w:rsidRDefault="007E65F4" w:rsidP="007E65F4">
      <w:pPr>
        <w:spacing w:line="360" w:lineRule="auto"/>
        <w:ind w:firstLine="708"/>
        <w:jc w:val="both"/>
        <w:rPr>
          <w:rStyle w:val="pagelast"/>
          <w:rFonts w:ascii="Times New Roman" w:hAnsi="Times New Roman" w:cs="Times New Roman"/>
          <w:color w:val="1C1D1E"/>
          <w:shd w:val="clear" w:color="auto" w:fill="FFFFFF"/>
        </w:rPr>
      </w:pPr>
    </w:p>
    <w:p w14:paraId="2F60F419" w14:textId="40E59AEB" w:rsidR="0014394E" w:rsidRPr="004264B5" w:rsidRDefault="0014394E" w:rsidP="004264B5">
      <w:p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 xml:space="preserve">Tablo </w:t>
      </w:r>
      <w:r w:rsidR="00A07BFC">
        <w:rPr>
          <w:rStyle w:val="pagelast"/>
          <w:rFonts w:ascii="Times New Roman" w:hAnsi="Times New Roman" w:cs="Times New Roman"/>
          <w:b/>
          <w:bCs/>
          <w:color w:val="1C1D1E"/>
          <w:shd w:val="clear" w:color="auto" w:fill="FFFFFF"/>
        </w:rPr>
        <w:t>7</w:t>
      </w:r>
      <w:r w:rsidRPr="004264B5">
        <w:rPr>
          <w:rStyle w:val="pagelast"/>
          <w:rFonts w:ascii="Times New Roman" w:hAnsi="Times New Roman" w:cs="Times New Roman"/>
          <w:b/>
          <w:bCs/>
          <w:color w:val="1C1D1E"/>
          <w:shd w:val="clear" w:color="auto" w:fill="FFFFFF"/>
        </w:rPr>
        <w:t xml:space="preserve">. </w:t>
      </w:r>
      <w:r w:rsidRPr="004264B5">
        <w:rPr>
          <w:rStyle w:val="pagelast"/>
          <w:rFonts w:ascii="Times New Roman" w:hAnsi="Times New Roman" w:cs="Times New Roman"/>
          <w:color w:val="1C1D1E"/>
          <w:shd w:val="clear" w:color="auto" w:fill="FFFFFF"/>
        </w:rPr>
        <w:t>KMML’de CPSS risk skorlama sistemi</w:t>
      </w:r>
    </w:p>
    <w:tbl>
      <w:tblPr>
        <w:tblW w:w="0" w:type="auto"/>
        <w:tblInd w:w="6"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3960"/>
        <w:gridCol w:w="1701"/>
        <w:gridCol w:w="1843"/>
        <w:gridCol w:w="1544"/>
      </w:tblGrid>
      <w:tr w:rsidR="00E102E5" w:rsidRPr="004264B5" w14:paraId="3C4AB4BA" w14:textId="36EC7ACA" w:rsidTr="004F09FC">
        <w:trPr>
          <w:trHeight w:val="340"/>
        </w:trPr>
        <w:tc>
          <w:tcPr>
            <w:tcW w:w="3960" w:type="dxa"/>
            <w:vMerge w:val="restart"/>
            <w:shd w:val="clear" w:color="auto" w:fill="FFC000"/>
          </w:tcPr>
          <w:p w14:paraId="31EF16CE" w14:textId="55373FE7" w:rsidR="00E102E5" w:rsidRPr="004264B5" w:rsidRDefault="00E102E5" w:rsidP="00980CE4">
            <w:pPr>
              <w:spacing w:line="276"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C000"/>
              </w:rPr>
              <w:t>D</w:t>
            </w:r>
            <w:r w:rsidR="00DB5F02" w:rsidRPr="004264B5">
              <w:rPr>
                <w:rStyle w:val="pagelast"/>
                <w:rFonts w:ascii="Times New Roman" w:hAnsi="Times New Roman" w:cs="Times New Roman"/>
                <w:b/>
                <w:bCs/>
                <w:color w:val="1C1D1E"/>
                <w:shd w:val="clear" w:color="auto" w:fill="FFC000"/>
              </w:rPr>
              <w:t>eğişken</w:t>
            </w:r>
          </w:p>
        </w:tc>
        <w:tc>
          <w:tcPr>
            <w:tcW w:w="5088" w:type="dxa"/>
            <w:gridSpan w:val="3"/>
            <w:shd w:val="clear" w:color="auto" w:fill="A66CDB"/>
          </w:tcPr>
          <w:p w14:paraId="292F64A3" w14:textId="38D06357" w:rsidR="00E102E5" w:rsidRPr="004264B5" w:rsidRDefault="00E102E5" w:rsidP="00980CE4">
            <w:pPr>
              <w:spacing w:line="276"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A66CDB"/>
              </w:rPr>
              <w:t>S</w:t>
            </w:r>
            <w:r w:rsidR="00DB5F02" w:rsidRPr="004264B5">
              <w:rPr>
                <w:rStyle w:val="pagelast"/>
                <w:rFonts w:ascii="Times New Roman" w:hAnsi="Times New Roman" w:cs="Times New Roman"/>
                <w:b/>
                <w:bCs/>
                <w:color w:val="1C1D1E"/>
                <w:shd w:val="clear" w:color="auto" w:fill="A66CDB"/>
              </w:rPr>
              <w:t>kor</w:t>
            </w:r>
          </w:p>
        </w:tc>
      </w:tr>
      <w:tr w:rsidR="00E102E5" w:rsidRPr="004264B5" w14:paraId="773F45AD" w14:textId="2DCAB639" w:rsidTr="004F09FC">
        <w:trPr>
          <w:trHeight w:val="320"/>
        </w:trPr>
        <w:tc>
          <w:tcPr>
            <w:tcW w:w="3960" w:type="dxa"/>
            <w:vMerge/>
            <w:shd w:val="clear" w:color="auto" w:fill="FFC000"/>
          </w:tcPr>
          <w:p w14:paraId="153B1177" w14:textId="77777777"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p>
        </w:tc>
        <w:tc>
          <w:tcPr>
            <w:tcW w:w="1701" w:type="dxa"/>
            <w:shd w:val="clear" w:color="auto" w:fill="84E290" w:themeFill="accent3" w:themeFillTint="66"/>
          </w:tcPr>
          <w:p w14:paraId="1619CFA2" w14:textId="28BB60A9" w:rsidR="00E102E5" w:rsidRPr="004264B5" w:rsidRDefault="00E102E5" w:rsidP="00980CE4">
            <w:pPr>
              <w:spacing w:line="276"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84E290" w:themeFill="accent3" w:themeFillTint="66"/>
              </w:rPr>
              <w:t>0</w:t>
            </w:r>
          </w:p>
        </w:tc>
        <w:tc>
          <w:tcPr>
            <w:tcW w:w="1843" w:type="dxa"/>
            <w:shd w:val="clear" w:color="auto" w:fill="F1A983" w:themeFill="accent2" w:themeFillTint="99"/>
          </w:tcPr>
          <w:p w14:paraId="150E019F" w14:textId="1D1D3F46" w:rsidR="00E102E5" w:rsidRPr="004264B5" w:rsidRDefault="00E102E5" w:rsidP="00980CE4">
            <w:pPr>
              <w:spacing w:line="276"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1A983" w:themeFill="accent2" w:themeFillTint="99"/>
              </w:rPr>
              <w:t>1</w:t>
            </w:r>
          </w:p>
        </w:tc>
        <w:tc>
          <w:tcPr>
            <w:tcW w:w="1544" w:type="dxa"/>
            <w:shd w:val="clear" w:color="auto" w:fill="84E290" w:themeFill="accent3" w:themeFillTint="66"/>
          </w:tcPr>
          <w:p w14:paraId="54BD7A43" w14:textId="20DAA786" w:rsidR="00E102E5" w:rsidRPr="004264B5" w:rsidRDefault="00E102E5" w:rsidP="00980CE4">
            <w:pPr>
              <w:spacing w:line="276"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84E290" w:themeFill="accent3" w:themeFillTint="66"/>
              </w:rPr>
              <w:t>2</w:t>
            </w:r>
          </w:p>
        </w:tc>
      </w:tr>
      <w:tr w:rsidR="00E102E5" w:rsidRPr="004264B5" w14:paraId="3930CFB5" w14:textId="0618B29D" w:rsidTr="004F09FC">
        <w:trPr>
          <w:trHeight w:val="300"/>
        </w:trPr>
        <w:tc>
          <w:tcPr>
            <w:tcW w:w="3960" w:type="dxa"/>
            <w:shd w:val="clear" w:color="auto" w:fill="A5C9EB" w:themeFill="text2" w:themeFillTint="40"/>
          </w:tcPr>
          <w:p w14:paraId="4E47F28C" w14:textId="5CF5C612" w:rsidR="00E102E5" w:rsidRPr="004264B5" w:rsidRDefault="006E5525" w:rsidP="00980CE4">
            <w:pPr>
              <w:spacing w:line="276" w:lineRule="auto"/>
              <w:jc w:val="both"/>
              <w:rPr>
                <w:rStyle w:val="pagelast"/>
                <w:rFonts w:ascii="Times New Roman" w:hAnsi="Times New Roman" w:cs="Times New Roman"/>
                <w:color w:val="1C1D1E"/>
                <w:shd w:val="clear" w:color="auto" w:fill="FFFFFF"/>
              </w:rPr>
            </w:pPr>
            <w:r w:rsidRPr="004264B5">
              <w:rPr>
                <w:rFonts w:ascii="Times New Roman" w:hAnsi="Times New Roman" w:cs="Times New Roman"/>
              </w:rPr>
              <w:t>DSÖ</w:t>
            </w:r>
            <w:r w:rsidR="00E102E5" w:rsidRPr="004264B5">
              <w:rPr>
                <w:rStyle w:val="pagelast"/>
                <w:rFonts w:ascii="Times New Roman" w:hAnsi="Times New Roman" w:cs="Times New Roman"/>
                <w:color w:val="1C1D1E"/>
                <w:shd w:val="clear" w:color="auto" w:fill="A5C9EB" w:themeFill="text2" w:themeFillTint="40"/>
              </w:rPr>
              <w:t xml:space="preserve"> alt grubu</w:t>
            </w:r>
          </w:p>
        </w:tc>
        <w:tc>
          <w:tcPr>
            <w:tcW w:w="1701" w:type="dxa"/>
            <w:shd w:val="clear" w:color="auto" w:fill="C1F0C7" w:themeFill="accent3" w:themeFillTint="33"/>
          </w:tcPr>
          <w:p w14:paraId="59FB9300" w14:textId="20735982"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KMML-1</w:t>
            </w:r>
          </w:p>
        </w:tc>
        <w:tc>
          <w:tcPr>
            <w:tcW w:w="1843" w:type="dxa"/>
            <w:shd w:val="clear" w:color="auto" w:fill="FAE2D5" w:themeFill="accent2" w:themeFillTint="33"/>
          </w:tcPr>
          <w:p w14:paraId="38A94162" w14:textId="701B8FFB"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AE2D5" w:themeFill="accent2" w:themeFillTint="33"/>
              </w:rPr>
              <w:t>KMML-2</w:t>
            </w:r>
          </w:p>
        </w:tc>
        <w:tc>
          <w:tcPr>
            <w:tcW w:w="1544" w:type="dxa"/>
          </w:tcPr>
          <w:p w14:paraId="7C88F298" w14:textId="77777777"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p>
        </w:tc>
      </w:tr>
      <w:tr w:rsidR="00E102E5" w:rsidRPr="004264B5" w14:paraId="7BCDAB08" w14:textId="1B6994D1" w:rsidTr="004F09FC">
        <w:trPr>
          <w:trHeight w:val="540"/>
        </w:trPr>
        <w:tc>
          <w:tcPr>
            <w:tcW w:w="3960" w:type="dxa"/>
            <w:shd w:val="clear" w:color="auto" w:fill="DAE9F7" w:themeFill="text2" w:themeFillTint="1A"/>
          </w:tcPr>
          <w:p w14:paraId="08B76D30" w14:textId="0066BF32"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DAE9F7" w:themeFill="text2" w:themeFillTint="1A"/>
              </w:rPr>
              <w:t>FAB alt grubu</w:t>
            </w:r>
          </w:p>
        </w:tc>
        <w:tc>
          <w:tcPr>
            <w:tcW w:w="1701" w:type="dxa"/>
            <w:shd w:val="clear" w:color="auto" w:fill="C1F0C7" w:themeFill="accent3" w:themeFillTint="33"/>
          </w:tcPr>
          <w:p w14:paraId="7FE47E49" w14:textId="4A7BA673"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MD-KMML</w:t>
            </w:r>
          </w:p>
        </w:tc>
        <w:tc>
          <w:tcPr>
            <w:tcW w:w="1843" w:type="dxa"/>
            <w:shd w:val="clear" w:color="auto" w:fill="FAE2D5" w:themeFill="accent2" w:themeFillTint="33"/>
          </w:tcPr>
          <w:p w14:paraId="3AF9B384" w14:textId="58396DFA"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AE2D5" w:themeFill="accent2" w:themeFillTint="33"/>
              </w:rPr>
              <w:t>MP-KMML</w:t>
            </w:r>
          </w:p>
        </w:tc>
        <w:tc>
          <w:tcPr>
            <w:tcW w:w="1544" w:type="dxa"/>
          </w:tcPr>
          <w:p w14:paraId="3C7EDC95" w14:textId="77777777"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p>
        </w:tc>
      </w:tr>
      <w:tr w:rsidR="00E102E5" w:rsidRPr="004264B5" w14:paraId="1ACA4D02" w14:textId="77777777" w:rsidTr="004F09FC">
        <w:trPr>
          <w:trHeight w:val="576"/>
        </w:trPr>
        <w:tc>
          <w:tcPr>
            <w:tcW w:w="3960" w:type="dxa"/>
            <w:shd w:val="clear" w:color="auto" w:fill="A5C9EB" w:themeFill="text2" w:themeFillTint="40"/>
          </w:tcPr>
          <w:p w14:paraId="5663E4CD" w14:textId="1081AE44" w:rsidR="00E102E5" w:rsidRPr="004264B5" w:rsidRDefault="00E102E5" w:rsidP="00980CE4">
            <w:pPr>
              <w:spacing w:line="276" w:lineRule="auto"/>
              <w:jc w:val="both"/>
              <w:rPr>
                <w:rStyle w:val="pagelast"/>
                <w:rFonts w:ascii="Times New Roman" w:hAnsi="Times New Roman" w:cs="Times New Roman"/>
                <w:color w:val="1C1D1E"/>
                <w:shd w:val="clear" w:color="auto" w:fill="FFFFFF"/>
                <w:vertAlign w:val="superscript"/>
              </w:rPr>
            </w:pPr>
            <w:r w:rsidRPr="004264B5">
              <w:rPr>
                <w:rStyle w:val="pagelast"/>
                <w:rFonts w:ascii="Times New Roman" w:hAnsi="Times New Roman" w:cs="Times New Roman"/>
                <w:color w:val="1C1D1E"/>
                <w:shd w:val="clear" w:color="auto" w:fill="A5C9EB" w:themeFill="text2" w:themeFillTint="40"/>
              </w:rPr>
              <w:t>KMML-spesifik sitogenetik risk sınıfı</w:t>
            </w:r>
            <w:r w:rsidRPr="004264B5">
              <w:rPr>
                <w:rStyle w:val="pagelast"/>
                <w:rFonts w:ascii="Times New Roman" w:hAnsi="Times New Roman" w:cs="Times New Roman"/>
                <w:color w:val="1C1D1E"/>
                <w:shd w:val="clear" w:color="auto" w:fill="A5C9EB" w:themeFill="text2" w:themeFillTint="40"/>
                <w:vertAlign w:val="superscript"/>
              </w:rPr>
              <w:t>*</w:t>
            </w:r>
          </w:p>
        </w:tc>
        <w:tc>
          <w:tcPr>
            <w:tcW w:w="1701" w:type="dxa"/>
            <w:shd w:val="clear" w:color="auto" w:fill="C1F0C7" w:themeFill="accent3" w:themeFillTint="33"/>
          </w:tcPr>
          <w:p w14:paraId="514D6CE8" w14:textId="07E29765"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Düşük</w:t>
            </w:r>
          </w:p>
        </w:tc>
        <w:tc>
          <w:tcPr>
            <w:tcW w:w="1843" w:type="dxa"/>
            <w:shd w:val="clear" w:color="auto" w:fill="FAE2D5" w:themeFill="accent2" w:themeFillTint="33"/>
          </w:tcPr>
          <w:p w14:paraId="2257D15B" w14:textId="478C9C0F"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AE2D5" w:themeFill="accent2" w:themeFillTint="33"/>
              </w:rPr>
              <w:t>Orta</w:t>
            </w:r>
          </w:p>
        </w:tc>
        <w:tc>
          <w:tcPr>
            <w:tcW w:w="1544" w:type="dxa"/>
            <w:shd w:val="clear" w:color="auto" w:fill="C1F0C7" w:themeFill="accent3" w:themeFillTint="33"/>
          </w:tcPr>
          <w:p w14:paraId="1E075811" w14:textId="1D29932B"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Yüksek</w:t>
            </w:r>
          </w:p>
        </w:tc>
      </w:tr>
      <w:tr w:rsidR="00E102E5" w:rsidRPr="004264B5" w14:paraId="23585C71" w14:textId="631B8AD8" w:rsidTr="004F09FC">
        <w:trPr>
          <w:trHeight w:val="567"/>
        </w:trPr>
        <w:tc>
          <w:tcPr>
            <w:tcW w:w="3960" w:type="dxa"/>
            <w:shd w:val="clear" w:color="auto" w:fill="DAE9F7" w:themeFill="text2" w:themeFillTint="1A"/>
          </w:tcPr>
          <w:p w14:paraId="2A35BF58" w14:textId="5BA41DFB" w:rsidR="00E102E5" w:rsidRPr="004264B5" w:rsidRDefault="00E102E5" w:rsidP="00980CE4">
            <w:pPr>
              <w:spacing w:line="276" w:lineRule="auto"/>
              <w:jc w:val="both"/>
              <w:rPr>
                <w:rStyle w:val="pagelast"/>
                <w:rFonts w:ascii="Times New Roman" w:hAnsi="Times New Roman" w:cs="Times New Roman"/>
                <w:color w:val="1C1D1E"/>
                <w:shd w:val="clear" w:color="auto" w:fill="FFFFFF"/>
                <w:vertAlign w:val="superscript"/>
              </w:rPr>
            </w:pPr>
            <w:r w:rsidRPr="004264B5">
              <w:rPr>
                <w:rStyle w:val="pagelast"/>
                <w:rFonts w:ascii="Times New Roman" w:hAnsi="Times New Roman" w:cs="Times New Roman"/>
                <w:color w:val="1C1D1E"/>
                <w:shd w:val="clear" w:color="auto" w:fill="DAE9F7" w:themeFill="text2" w:themeFillTint="1A"/>
              </w:rPr>
              <w:t>Eritrosit transfüzyon bağımlılığı</w:t>
            </w:r>
            <w:r w:rsidRPr="004264B5">
              <w:rPr>
                <w:rStyle w:val="pagelast"/>
                <w:rFonts w:ascii="Times New Roman" w:hAnsi="Times New Roman" w:cs="Times New Roman"/>
                <w:color w:val="1C1D1E"/>
                <w:shd w:val="clear" w:color="auto" w:fill="DAE9F7" w:themeFill="text2" w:themeFillTint="1A"/>
                <w:vertAlign w:val="superscript"/>
              </w:rPr>
              <w:t>**</w:t>
            </w:r>
          </w:p>
        </w:tc>
        <w:tc>
          <w:tcPr>
            <w:tcW w:w="1701" w:type="dxa"/>
            <w:shd w:val="clear" w:color="auto" w:fill="C1F0C7" w:themeFill="accent3" w:themeFillTint="33"/>
          </w:tcPr>
          <w:p w14:paraId="6AFA6743" w14:textId="66CB6315"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Hayır</w:t>
            </w:r>
          </w:p>
        </w:tc>
        <w:tc>
          <w:tcPr>
            <w:tcW w:w="1843" w:type="dxa"/>
            <w:shd w:val="clear" w:color="auto" w:fill="FAE2D5" w:themeFill="accent2" w:themeFillTint="33"/>
          </w:tcPr>
          <w:p w14:paraId="0D41AC8D" w14:textId="039BF138"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AE2D5" w:themeFill="accent2" w:themeFillTint="33"/>
              </w:rPr>
              <w:t>Evet</w:t>
            </w:r>
          </w:p>
        </w:tc>
        <w:tc>
          <w:tcPr>
            <w:tcW w:w="1544" w:type="dxa"/>
          </w:tcPr>
          <w:p w14:paraId="32AA683F" w14:textId="77777777" w:rsidR="00E102E5" w:rsidRPr="004264B5" w:rsidRDefault="00E102E5" w:rsidP="00980CE4">
            <w:pPr>
              <w:spacing w:line="276" w:lineRule="auto"/>
              <w:jc w:val="both"/>
              <w:rPr>
                <w:rStyle w:val="pagelast"/>
                <w:rFonts w:ascii="Times New Roman" w:hAnsi="Times New Roman" w:cs="Times New Roman"/>
                <w:color w:val="1C1D1E"/>
                <w:shd w:val="clear" w:color="auto" w:fill="FFFFFF"/>
              </w:rPr>
            </w:pPr>
          </w:p>
        </w:tc>
      </w:tr>
      <w:tr w:rsidR="00D202D6" w:rsidRPr="004264B5" w14:paraId="63AF3686" w14:textId="77777777" w:rsidTr="00D202D6">
        <w:trPr>
          <w:trHeight w:val="567"/>
        </w:trPr>
        <w:tc>
          <w:tcPr>
            <w:tcW w:w="9048" w:type="dxa"/>
            <w:gridSpan w:val="4"/>
            <w:shd w:val="clear" w:color="auto" w:fill="FFC000"/>
          </w:tcPr>
          <w:p w14:paraId="6B52D481" w14:textId="0ED2EBC1" w:rsidR="00D202D6" w:rsidRPr="004264B5" w:rsidRDefault="00D202D6" w:rsidP="00980CE4">
            <w:pPr>
              <w:spacing w:line="276" w:lineRule="auto"/>
              <w:jc w:val="center"/>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C000"/>
              </w:rPr>
              <w:t>Risk Gruplarına Göre OS ve AML Transformasyon Oranları</w:t>
            </w:r>
          </w:p>
        </w:tc>
      </w:tr>
      <w:tr w:rsidR="00D202D6" w:rsidRPr="004264B5" w14:paraId="5B915230" w14:textId="77777777" w:rsidTr="004F09FC">
        <w:trPr>
          <w:trHeight w:val="567"/>
        </w:trPr>
        <w:tc>
          <w:tcPr>
            <w:tcW w:w="3960" w:type="dxa"/>
            <w:shd w:val="clear" w:color="auto" w:fill="4C94D8" w:themeFill="text2" w:themeFillTint="80"/>
          </w:tcPr>
          <w:p w14:paraId="73C3189C" w14:textId="08893917" w:rsidR="00D202D6" w:rsidRPr="004264B5" w:rsidRDefault="004F09FC" w:rsidP="00980CE4">
            <w:pPr>
              <w:spacing w:line="276" w:lineRule="auto"/>
              <w:jc w:val="both"/>
              <w:rPr>
                <w:rStyle w:val="pagelast"/>
                <w:rFonts w:ascii="Times New Roman" w:hAnsi="Times New Roman" w:cs="Times New Roman"/>
                <w:b/>
                <w:bCs/>
                <w:color w:val="1C1D1E"/>
                <w:shd w:val="clear" w:color="auto" w:fill="DAE9F7" w:themeFill="text2" w:themeFillTint="1A"/>
              </w:rPr>
            </w:pPr>
            <w:r w:rsidRPr="004264B5">
              <w:rPr>
                <w:rStyle w:val="pagelast"/>
                <w:rFonts w:ascii="Times New Roman" w:hAnsi="Times New Roman" w:cs="Times New Roman"/>
                <w:b/>
                <w:bCs/>
                <w:color w:val="1C1D1E"/>
                <w:shd w:val="clear" w:color="auto" w:fill="4C94D8" w:themeFill="text2" w:themeFillTint="80"/>
              </w:rPr>
              <w:t>Risk Grubu</w:t>
            </w:r>
          </w:p>
        </w:tc>
        <w:tc>
          <w:tcPr>
            <w:tcW w:w="1701" w:type="dxa"/>
            <w:shd w:val="clear" w:color="auto" w:fill="47D459" w:themeFill="accent3" w:themeFillTint="99"/>
          </w:tcPr>
          <w:p w14:paraId="1E940984" w14:textId="4515EA1F" w:rsidR="00D202D6" w:rsidRPr="004264B5" w:rsidRDefault="004F09FC" w:rsidP="00980CE4">
            <w:pPr>
              <w:spacing w:line="276" w:lineRule="auto"/>
              <w:jc w:val="both"/>
              <w:rPr>
                <w:rStyle w:val="pagelast"/>
                <w:rFonts w:ascii="Times New Roman" w:hAnsi="Times New Roman" w:cs="Times New Roman"/>
                <w:b/>
                <w:bCs/>
                <w:color w:val="1C1D1E"/>
                <w:shd w:val="clear" w:color="auto" w:fill="C1F0C7" w:themeFill="accent3" w:themeFillTint="33"/>
              </w:rPr>
            </w:pPr>
            <w:r w:rsidRPr="004264B5">
              <w:rPr>
                <w:rStyle w:val="pagelast"/>
                <w:rFonts w:ascii="Times New Roman" w:hAnsi="Times New Roman" w:cs="Times New Roman"/>
                <w:b/>
                <w:bCs/>
                <w:color w:val="1C1D1E"/>
                <w:shd w:val="clear" w:color="auto" w:fill="47D459" w:themeFill="accent3" w:themeFillTint="99"/>
              </w:rPr>
              <w:t>Puan</w:t>
            </w:r>
          </w:p>
        </w:tc>
        <w:tc>
          <w:tcPr>
            <w:tcW w:w="1843" w:type="dxa"/>
            <w:shd w:val="clear" w:color="auto" w:fill="F1A983" w:themeFill="accent2" w:themeFillTint="99"/>
          </w:tcPr>
          <w:p w14:paraId="303DD5B6" w14:textId="610A1BA6" w:rsidR="00D202D6" w:rsidRPr="004264B5" w:rsidRDefault="004F09FC" w:rsidP="00980CE4">
            <w:pPr>
              <w:spacing w:line="276" w:lineRule="auto"/>
              <w:jc w:val="both"/>
              <w:rPr>
                <w:rStyle w:val="pagelast"/>
                <w:rFonts w:ascii="Times New Roman" w:hAnsi="Times New Roman" w:cs="Times New Roman"/>
                <w:b/>
                <w:bCs/>
                <w:color w:val="1C1D1E"/>
                <w:shd w:val="clear" w:color="auto" w:fill="FAE2D5" w:themeFill="accent2" w:themeFillTint="33"/>
              </w:rPr>
            </w:pPr>
            <w:r w:rsidRPr="004264B5">
              <w:rPr>
                <w:rStyle w:val="pagelast"/>
                <w:rFonts w:ascii="Times New Roman" w:hAnsi="Times New Roman" w:cs="Times New Roman"/>
                <w:b/>
                <w:bCs/>
                <w:color w:val="1C1D1E"/>
                <w:shd w:val="clear" w:color="auto" w:fill="F1A983" w:themeFill="accent2" w:themeFillTint="99"/>
              </w:rPr>
              <w:t>OS</w:t>
            </w:r>
          </w:p>
        </w:tc>
        <w:tc>
          <w:tcPr>
            <w:tcW w:w="1544" w:type="dxa"/>
            <w:shd w:val="clear" w:color="auto" w:fill="47D459" w:themeFill="accent3" w:themeFillTint="99"/>
          </w:tcPr>
          <w:p w14:paraId="4F3C68E7" w14:textId="66CD1C36" w:rsidR="00D202D6" w:rsidRPr="004264B5" w:rsidRDefault="004F09FC" w:rsidP="00980CE4">
            <w:pPr>
              <w:spacing w:line="276"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47D459" w:themeFill="accent3" w:themeFillTint="99"/>
              </w:rPr>
              <w:t>AML oranı</w:t>
            </w:r>
          </w:p>
        </w:tc>
      </w:tr>
      <w:tr w:rsidR="00D202D6" w:rsidRPr="004264B5" w14:paraId="5306E382" w14:textId="77777777" w:rsidTr="004F09FC">
        <w:trPr>
          <w:trHeight w:val="567"/>
        </w:trPr>
        <w:tc>
          <w:tcPr>
            <w:tcW w:w="3960" w:type="dxa"/>
            <w:shd w:val="clear" w:color="auto" w:fill="DAE9F7" w:themeFill="text2" w:themeFillTint="1A"/>
          </w:tcPr>
          <w:p w14:paraId="660D287B" w14:textId="2812EF3B" w:rsidR="00D202D6" w:rsidRPr="004264B5" w:rsidRDefault="004F09FC" w:rsidP="00980CE4">
            <w:pPr>
              <w:spacing w:line="276" w:lineRule="auto"/>
              <w:jc w:val="both"/>
              <w:rPr>
                <w:rStyle w:val="pagelast"/>
                <w:rFonts w:ascii="Times New Roman" w:hAnsi="Times New Roman" w:cs="Times New Roman"/>
                <w:color w:val="1C1D1E"/>
                <w:shd w:val="clear" w:color="auto" w:fill="DAE9F7" w:themeFill="text2" w:themeFillTint="1A"/>
              </w:rPr>
            </w:pPr>
            <w:r w:rsidRPr="004264B5">
              <w:rPr>
                <w:rStyle w:val="pagelast"/>
                <w:rFonts w:ascii="Times New Roman" w:hAnsi="Times New Roman" w:cs="Times New Roman"/>
                <w:color w:val="1C1D1E"/>
                <w:shd w:val="clear" w:color="auto" w:fill="DAE9F7" w:themeFill="text2" w:themeFillTint="1A"/>
              </w:rPr>
              <w:t xml:space="preserve">Düşük </w:t>
            </w:r>
          </w:p>
        </w:tc>
        <w:tc>
          <w:tcPr>
            <w:tcW w:w="1701" w:type="dxa"/>
            <w:shd w:val="clear" w:color="auto" w:fill="C1F0C7" w:themeFill="accent3" w:themeFillTint="33"/>
          </w:tcPr>
          <w:p w14:paraId="21D6D864" w14:textId="2796BDE7" w:rsidR="00D202D6" w:rsidRPr="004264B5" w:rsidRDefault="004F09FC" w:rsidP="00980CE4">
            <w:pPr>
              <w:spacing w:line="276" w:lineRule="auto"/>
              <w:jc w:val="both"/>
              <w:rPr>
                <w:rStyle w:val="pagelast"/>
                <w:rFonts w:ascii="Times New Roman" w:hAnsi="Times New Roman" w:cs="Times New Roman"/>
                <w:color w:val="1C1D1E"/>
                <w:shd w:val="clear" w:color="auto" w:fill="C1F0C7" w:themeFill="accent3" w:themeFillTint="33"/>
              </w:rPr>
            </w:pPr>
            <w:r w:rsidRPr="004264B5">
              <w:rPr>
                <w:rStyle w:val="pagelast"/>
                <w:rFonts w:ascii="Times New Roman" w:hAnsi="Times New Roman" w:cs="Times New Roman"/>
                <w:color w:val="1C1D1E"/>
                <w:shd w:val="clear" w:color="auto" w:fill="C1F0C7" w:themeFill="accent3" w:themeFillTint="33"/>
              </w:rPr>
              <w:t>0</w:t>
            </w:r>
          </w:p>
        </w:tc>
        <w:tc>
          <w:tcPr>
            <w:tcW w:w="1843" w:type="dxa"/>
            <w:shd w:val="clear" w:color="auto" w:fill="FAE2D5" w:themeFill="accent2" w:themeFillTint="33"/>
          </w:tcPr>
          <w:p w14:paraId="4A3848C6" w14:textId="45C8D501" w:rsidR="00D202D6" w:rsidRPr="004264B5" w:rsidRDefault="004F09FC" w:rsidP="00980CE4">
            <w:pPr>
              <w:spacing w:line="276" w:lineRule="auto"/>
              <w:jc w:val="both"/>
              <w:rPr>
                <w:rStyle w:val="pagelast"/>
                <w:rFonts w:ascii="Times New Roman" w:hAnsi="Times New Roman" w:cs="Times New Roman"/>
                <w:color w:val="1C1D1E"/>
                <w:shd w:val="clear" w:color="auto" w:fill="FAE2D5" w:themeFill="accent2" w:themeFillTint="33"/>
              </w:rPr>
            </w:pPr>
            <w:r w:rsidRPr="004264B5">
              <w:rPr>
                <w:rStyle w:val="pagelast"/>
                <w:rFonts w:ascii="Times New Roman" w:hAnsi="Times New Roman" w:cs="Times New Roman"/>
                <w:color w:val="1C1D1E"/>
                <w:shd w:val="clear" w:color="auto" w:fill="FAE2D5" w:themeFill="accent2" w:themeFillTint="33"/>
              </w:rPr>
              <w:t>72 ay</w:t>
            </w:r>
          </w:p>
        </w:tc>
        <w:tc>
          <w:tcPr>
            <w:tcW w:w="1544" w:type="dxa"/>
            <w:shd w:val="clear" w:color="auto" w:fill="C1F0C7" w:themeFill="accent3" w:themeFillTint="33"/>
          </w:tcPr>
          <w:p w14:paraId="6C4CA29A" w14:textId="1AAFCCCA" w:rsidR="00D202D6" w:rsidRPr="004264B5" w:rsidRDefault="004F09FC"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%13</w:t>
            </w:r>
          </w:p>
        </w:tc>
      </w:tr>
      <w:tr w:rsidR="00D202D6" w:rsidRPr="004264B5" w14:paraId="5BC6F7B9" w14:textId="77777777" w:rsidTr="004F09FC">
        <w:trPr>
          <w:trHeight w:val="567"/>
        </w:trPr>
        <w:tc>
          <w:tcPr>
            <w:tcW w:w="3960" w:type="dxa"/>
            <w:shd w:val="clear" w:color="auto" w:fill="DAE9F7" w:themeFill="text2" w:themeFillTint="1A"/>
          </w:tcPr>
          <w:p w14:paraId="336610D7" w14:textId="6C33473D" w:rsidR="00D202D6" w:rsidRPr="004264B5" w:rsidRDefault="004F09FC" w:rsidP="00980CE4">
            <w:pPr>
              <w:spacing w:line="276" w:lineRule="auto"/>
              <w:jc w:val="both"/>
              <w:rPr>
                <w:rStyle w:val="pagelast"/>
                <w:rFonts w:ascii="Times New Roman" w:hAnsi="Times New Roman" w:cs="Times New Roman"/>
                <w:color w:val="1C1D1E"/>
                <w:shd w:val="clear" w:color="auto" w:fill="DAE9F7" w:themeFill="text2" w:themeFillTint="1A"/>
              </w:rPr>
            </w:pPr>
            <w:r w:rsidRPr="004264B5">
              <w:rPr>
                <w:rStyle w:val="pagelast"/>
                <w:rFonts w:ascii="Times New Roman" w:hAnsi="Times New Roman" w:cs="Times New Roman"/>
                <w:color w:val="1C1D1E"/>
                <w:shd w:val="clear" w:color="auto" w:fill="DAE9F7" w:themeFill="text2" w:themeFillTint="1A"/>
              </w:rPr>
              <w:t>Orta-1</w:t>
            </w:r>
          </w:p>
        </w:tc>
        <w:tc>
          <w:tcPr>
            <w:tcW w:w="1701" w:type="dxa"/>
            <w:shd w:val="clear" w:color="auto" w:fill="C1F0C7" w:themeFill="accent3" w:themeFillTint="33"/>
          </w:tcPr>
          <w:p w14:paraId="6DA0D701" w14:textId="68CD45F5" w:rsidR="00D202D6" w:rsidRPr="004264B5" w:rsidRDefault="004F09FC" w:rsidP="00980CE4">
            <w:pPr>
              <w:spacing w:line="276" w:lineRule="auto"/>
              <w:jc w:val="both"/>
              <w:rPr>
                <w:rStyle w:val="pagelast"/>
                <w:rFonts w:ascii="Times New Roman" w:hAnsi="Times New Roman" w:cs="Times New Roman"/>
                <w:color w:val="1C1D1E"/>
                <w:shd w:val="clear" w:color="auto" w:fill="C1F0C7" w:themeFill="accent3" w:themeFillTint="33"/>
              </w:rPr>
            </w:pPr>
            <w:r w:rsidRPr="004264B5">
              <w:rPr>
                <w:rStyle w:val="pagelast"/>
                <w:rFonts w:ascii="Times New Roman" w:hAnsi="Times New Roman" w:cs="Times New Roman"/>
                <w:color w:val="1C1D1E"/>
                <w:shd w:val="clear" w:color="auto" w:fill="C1F0C7" w:themeFill="accent3" w:themeFillTint="33"/>
              </w:rPr>
              <w:t>1</w:t>
            </w:r>
          </w:p>
        </w:tc>
        <w:tc>
          <w:tcPr>
            <w:tcW w:w="1843" w:type="dxa"/>
            <w:shd w:val="clear" w:color="auto" w:fill="FAE2D5" w:themeFill="accent2" w:themeFillTint="33"/>
          </w:tcPr>
          <w:p w14:paraId="4E652578" w14:textId="5281F709" w:rsidR="00D202D6" w:rsidRPr="004264B5" w:rsidRDefault="004F09FC" w:rsidP="00980CE4">
            <w:pPr>
              <w:spacing w:line="276" w:lineRule="auto"/>
              <w:jc w:val="both"/>
              <w:rPr>
                <w:rStyle w:val="pagelast"/>
                <w:rFonts w:ascii="Times New Roman" w:hAnsi="Times New Roman" w:cs="Times New Roman"/>
                <w:color w:val="1C1D1E"/>
                <w:shd w:val="clear" w:color="auto" w:fill="FAE2D5" w:themeFill="accent2" w:themeFillTint="33"/>
              </w:rPr>
            </w:pPr>
            <w:r w:rsidRPr="004264B5">
              <w:rPr>
                <w:rStyle w:val="pagelast"/>
                <w:rFonts w:ascii="Times New Roman" w:hAnsi="Times New Roman" w:cs="Times New Roman"/>
                <w:color w:val="1C1D1E"/>
                <w:shd w:val="clear" w:color="auto" w:fill="FAE2D5" w:themeFill="accent2" w:themeFillTint="33"/>
              </w:rPr>
              <w:t>31 ay</w:t>
            </w:r>
          </w:p>
        </w:tc>
        <w:tc>
          <w:tcPr>
            <w:tcW w:w="1544" w:type="dxa"/>
            <w:shd w:val="clear" w:color="auto" w:fill="C1F0C7" w:themeFill="accent3" w:themeFillTint="33"/>
          </w:tcPr>
          <w:p w14:paraId="195B39D9" w14:textId="2551E778" w:rsidR="00D202D6" w:rsidRPr="004264B5" w:rsidRDefault="004F09FC"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%29</w:t>
            </w:r>
          </w:p>
        </w:tc>
      </w:tr>
      <w:tr w:rsidR="004F09FC" w:rsidRPr="004264B5" w14:paraId="0BA10E02" w14:textId="77777777" w:rsidTr="004F09FC">
        <w:trPr>
          <w:trHeight w:val="567"/>
        </w:trPr>
        <w:tc>
          <w:tcPr>
            <w:tcW w:w="3960" w:type="dxa"/>
            <w:shd w:val="clear" w:color="auto" w:fill="DAE9F7" w:themeFill="text2" w:themeFillTint="1A"/>
          </w:tcPr>
          <w:p w14:paraId="57626BD8" w14:textId="00E43A4D" w:rsidR="004F09FC" w:rsidRPr="004264B5" w:rsidRDefault="004F09FC" w:rsidP="00980CE4">
            <w:pPr>
              <w:spacing w:line="276" w:lineRule="auto"/>
              <w:jc w:val="both"/>
              <w:rPr>
                <w:rStyle w:val="pagelast"/>
                <w:rFonts w:ascii="Times New Roman" w:hAnsi="Times New Roman" w:cs="Times New Roman"/>
                <w:color w:val="1C1D1E"/>
                <w:shd w:val="clear" w:color="auto" w:fill="DAE9F7" w:themeFill="text2" w:themeFillTint="1A"/>
              </w:rPr>
            </w:pPr>
            <w:r w:rsidRPr="004264B5">
              <w:rPr>
                <w:rStyle w:val="pagelast"/>
                <w:rFonts w:ascii="Times New Roman" w:hAnsi="Times New Roman" w:cs="Times New Roman"/>
                <w:color w:val="1C1D1E"/>
                <w:shd w:val="clear" w:color="auto" w:fill="DAE9F7" w:themeFill="text2" w:themeFillTint="1A"/>
              </w:rPr>
              <w:t>Orta-2</w:t>
            </w:r>
          </w:p>
        </w:tc>
        <w:tc>
          <w:tcPr>
            <w:tcW w:w="1701" w:type="dxa"/>
            <w:shd w:val="clear" w:color="auto" w:fill="C1F0C7" w:themeFill="accent3" w:themeFillTint="33"/>
          </w:tcPr>
          <w:p w14:paraId="75D02564" w14:textId="671153EA" w:rsidR="004F09FC" w:rsidRPr="004264B5" w:rsidRDefault="004F09FC" w:rsidP="00980CE4">
            <w:pPr>
              <w:spacing w:line="276" w:lineRule="auto"/>
              <w:jc w:val="both"/>
              <w:rPr>
                <w:rStyle w:val="pagelast"/>
                <w:rFonts w:ascii="Times New Roman" w:hAnsi="Times New Roman" w:cs="Times New Roman"/>
                <w:color w:val="1C1D1E"/>
                <w:shd w:val="clear" w:color="auto" w:fill="C1F0C7" w:themeFill="accent3" w:themeFillTint="33"/>
              </w:rPr>
            </w:pPr>
            <w:r w:rsidRPr="004264B5">
              <w:rPr>
                <w:rStyle w:val="pagelast"/>
                <w:rFonts w:ascii="Times New Roman" w:hAnsi="Times New Roman" w:cs="Times New Roman"/>
                <w:color w:val="1C1D1E"/>
                <w:shd w:val="clear" w:color="auto" w:fill="C1F0C7" w:themeFill="accent3" w:themeFillTint="33"/>
              </w:rPr>
              <w:t>2-3</w:t>
            </w:r>
          </w:p>
        </w:tc>
        <w:tc>
          <w:tcPr>
            <w:tcW w:w="1843" w:type="dxa"/>
            <w:shd w:val="clear" w:color="auto" w:fill="FAE2D5" w:themeFill="accent2" w:themeFillTint="33"/>
          </w:tcPr>
          <w:p w14:paraId="4D376B0F" w14:textId="5EEEEAA9" w:rsidR="004F09FC" w:rsidRPr="004264B5" w:rsidRDefault="004F09FC" w:rsidP="00980CE4">
            <w:pPr>
              <w:spacing w:line="276" w:lineRule="auto"/>
              <w:jc w:val="both"/>
              <w:rPr>
                <w:rStyle w:val="pagelast"/>
                <w:rFonts w:ascii="Times New Roman" w:hAnsi="Times New Roman" w:cs="Times New Roman"/>
                <w:color w:val="1C1D1E"/>
                <w:shd w:val="clear" w:color="auto" w:fill="FAE2D5" w:themeFill="accent2" w:themeFillTint="33"/>
              </w:rPr>
            </w:pPr>
            <w:r w:rsidRPr="004264B5">
              <w:rPr>
                <w:rStyle w:val="pagelast"/>
                <w:rFonts w:ascii="Times New Roman" w:hAnsi="Times New Roman" w:cs="Times New Roman"/>
                <w:color w:val="1C1D1E"/>
                <w:shd w:val="clear" w:color="auto" w:fill="FAE2D5" w:themeFill="accent2" w:themeFillTint="33"/>
              </w:rPr>
              <w:t>13 ay</w:t>
            </w:r>
          </w:p>
        </w:tc>
        <w:tc>
          <w:tcPr>
            <w:tcW w:w="1544" w:type="dxa"/>
            <w:shd w:val="clear" w:color="auto" w:fill="C1F0C7" w:themeFill="accent3" w:themeFillTint="33"/>
          </w:tcPr>
          <w:p w14:paraId="6212F07E" w14:textId="5229B977" w:rsidR="004F09FC" w:rsidRPr="004264B5" w:rsidRDefault="004F09FC"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%60</w:t>
            </w:r>
          </w:p>
        </w:tc>
      </w:tr>
      <w:tr w:rsidR="004F09FC" w:rsidRPr="004264B5" w14:paraId="7D2D36B2" w14:textId="77777777" w:rsidTr="004F09FC">
        <w:trPr>
          <w:trHeight w:val="567"/>
        </w:trPr>
        <w:tc>
          <w:tcPr>
            <w:tcW w:w="3960" w:type="dxa"/>
            <w:shd w:val="clear" w:color="auto" w:fill="DAE9F7" w:themeFill="text2" w:themeFillTint="1A"/>
          </w:tcPr>
          <w:p w14:paraId="1F6D5769" w14:textId="01547F1B" w:rsidR="004F09FC" w:rsidRPr="004264B5" w:rsidRDefault="004F09FC" w:rsidP="00980CE4">
            <w:pPr>
              <w:spacing w:line="276" w:lineRule="auto"/>
              <w:jc w:val="both"/>
              <w:rPr>
                <w:rStyle w:val="pagelast"/>
                <w:rFonts w:ascii="Times New Roman" w:hAnsi="Times New Roman" w:cs="Times New Roman"/>
                <w:color w:val="1C1D1E"/>
                <w:shd w:val="clear" w:color="auto" w:fill="DAE9F7" w:themeFill="text2" w:themeFillTint="1A"/>
              </w:rPr>
            </w:pPr>
            <w:r w:rsidRPr="004264B5">
              <w:rPr>
                <w:rStyle w:val="pagelast"/>
                <w:rFonts w:ascii="Times New Roman" w:hAnsi="Times New Roman" w:cs="Times New Roman"/>
                <w:color w:val="1C1D1E"/>
                <w:shd w:val="clear" w:color="auto" w:fill="DAE9F7" w:themeFill="text2" w:themeFillTint="1A"/>
              </w:rPr>
              <w:t>Yüksek</w:t>
            </w:r>
          </w:p>
        </w:tc>
        <w:tc>
          <w:tcPr>
            <w:tcW w:w="1701" w:type="dxa"/>
            <w:shd w:val="clear" w:color="auto" w:fill="C1F0C7" w:themeFill="accent3" w:themeFillTint="33"/>
          </w:tcPr>
          <w:p w14:paraId="40BF2179" w14:textId="5D334665" w:rsidR="004F09FC" w:rsidRPr="004264B5" w:rsidRDefault="004F09FC" w:rsidP="00980CE4">
            <w:pPr>
              <w:spacing w:line="276" w:lineRule="auto"/>
              <w:jc w:val="both"/>
              <w:rPr>
                <w:rStyle w:val="pagelast"/>
                <w:rFonts w:ascii="Times New Roman" w:hAnsi="Times New Roman" w:cs="Times New Roman"/>
                <w:color w:val="1C1D1E"/>
                <w:shd w:val="clear" w:color="auto" w:fill="C1F0C7" w:themeFill="accent3" w:themeFillTint="33"/>
              </w:rPr>
            </w:pPr>
            <w:r w:rsidRPr="004264B5">
              <w:rPr>
                <w:rStyle w:val="pagelast"/>
                <w:rFonts w:ascii="Times New Roman" w:hAnsi="Times New Roman" w:cs="Times New Roman"/>
                <w:color w:val="1C1D1E"/>
                <w:shd w:val="clear" w:color="auto" w:fill="C1F0C7" w:themeFill="accent3" w:themeFillTint="33"/>
              </w:rPr>
              <w:t>4-5</w:t>
            </w:r>
          </w:p>
        </w:tc>
        <w:tc>
          <w:tcPr>
            <w:tcW w:w="1843" w:type="dxa"/>
            <w:shd w:val="clear" w:color="auto" w:fill="FAE2D5" w:themeFill="accent2" w:themeFillTint="33"/>
          </w:tcPr>
          <w:p w14:paraId="7F73FFFC" w14:textId="277525E4" w:rsidR="004F09FC" w:rsidRPr="004264B5" w:rsidRDefault="004F09FC" w:rsidP="00980CE4">
            <w:pPr>
              <w:spacing w:line="276" w:lineRule="auto"/>
              <w:jc w:val="both"/>
              <w:rPr>
                <w:rStyle w:val="pagelast"/>
                <w:rFonts w:ascii="Times New Roman" w:hAnsi="Times New Roman" w:cs="Times New Roman"/>
                <w:color w:val="1C1D1E"/>
                <w:shd w:val="clear" w:color="auto" w:fill="FAE2D5" w:themeFill="accent2" w:themeFillTint="33"/>
              </w:rPr>
            </w:pPr>
            <w:r w:rsidRPr="004264B5">
              <w:rPr>
                <w:rStyle w:val="pagelast"/>
                <w:rFonts w:ascii="Times New Roman" w:hAnsi="Times New Roman" w:cs="Times New Roman"/>
                <w:color w:val="1C1D1E"/>
                <w:shd w:val="clear" w:color="auto" w:fill="FAE2D5" w:themeFill="accent2" w:themeFillTint="33"/>
              </w:rPr>
              <w:t>5 ay</w:t>
            </w:r>
          </w:p>
        </w:tc>
        <w:tc>
          <w:tcPr>
            <w:tcW w:w="1544" w:type="dxa"/>
            <w:shd w:val="clear" w:color="auto" w:fill="C1F0C7" w:themeFill="accent3" w:themeFillTint="33"/>
          </w:tcPr>
          <w:p w14:paraId="20306F5E" w14:textId="25BCE006" w:rsidR="004F09FC" w:rsidRPr="004264B5" w:rsidRDefault="004F09FC" w:rsidP="00980CE4">
            <w:pPr>
              <w:spacing w:line="276"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C1F0C7" w:themeFill="accent3" w:themeFillTint="33"/>
              </w:rPr>
              <w:t>%73</w:t>
            </w:r>
          </w:p>
        </w:tc>
      </w:tr>
    </w:tbl>
    <w:p w14:paraId="7F68A905" w14:textId="5E07AB4F" w:rsidR="00EA3640" w:rsidRPr="00430C13" w:rsidRDefault="00E102E5" w:rsidP="004264B5">
      <w:pPr>
        <w:spacing w:line="360" w:lineRule="auto"/>
        <w:jc w:val="both"/>
        <w:rPr>
          <w:rStyle w:val="pagelast"/>
          <w:rFonts w:ascii="Times New Roman" w:hAnsi="Times New Roman" w:cs="Times New Roman"/>
          <w:i/>
          <w:iCs/>
          <w:color w:val="1C1D1E"/>
          <w:sz w:val="22"/>
          <w:szCs w:val="22"/>
          <w:shd w:val="clear" w:color="auto" w:fill="FFFFFF"/>
        </w:rPr>
      </w:pPr>
      <w:r w:rsidRPr="00430C13">
        <w:rPr>
          <w:rStyle w:val="pagelast"/>
          <w:rFonts w:ascii="Times New Roman" w:hAnsi="Times New Roman" w:cs="Times New Roman"/>
          <w:i/>
          <w:iCs/>
          <w:color w:val="1C1D1E"/>
          <w:sz w:val="22"/>
          <w:szCs w:val="22"/>
          <w:shd w:val="clear" w:color="auto" w:fill="FFFFFF"/>
        </w:rPr>
        <w:t>*KMML spesifik sitogenetik risk sınıfı: düşük (normal, izole -Y), orta (düşük ve yükseğe girmeyen), yüksek (trizomi 8, kompleks karyotip (3 veya daha fazla anormallik) ve kromozom 7 anormallikleri)</w:t>
      </w:r>
    </w:p>
    <w:p w14:paraId="6C18CE32" w14:textId="14E25490" w:rsidR="00E102E5" w:rsidRDefault="00E102E5" w:rsidP="004264B5">
      <w:pPr>
        <w:spacing w:line="360" w:lineRule="auto"/>
        <w:jc w:val="both"/>
        <w:rPr>
          <w:rStyle w:val="pagelast"/>
          <w:rFonts w:ascii="Times New Roman" w:hAnsi="Times New Roman" w:cs="Times New Roman"/>
          <w:i/>
          <w:iCs/>
          <w:color w:val="1C1D1E"/>
          <w:sz w:val="22"/>
          <w:szCs w:val="22"/>
          <w:shd w:val="clear" w:color="auto" w:fill="FFFFFF"/>
        </w:rPr>
      </w:pPr>
      <w:r w:rsidRPr="00430C13">
        <w:rPr>
          <w:rStyle w:val="pagelast"/>
          <w:rFonts w:ascii="Times New Roman" w:hAnsi="Times New Roman" w:cs="Times New Roman"/>
          <w:i/>
          <w:iCs/>
          <w:color w:val="1C1D1E"/>
          <w:sz w:val="22"/>
          <w:szCs w:val="22"/>
          <w:shd w:val="clear" w:color="auto" w:fill="FFFFFF"/>
        </w:rPr>
        <w:t xml:space="preserve">**Eritrosit transfüzyon bağımlılığı </w:t>
      </w:r>
      <w:r w:rsidR="00F52B70" w:rsidRPr="00430C13">
        <w:rPr>
          <w:rStyle w:val="pagelast"/>
          <w:rFonts w:ascii="Times New Roman" w:hAnsi="Times New Roman" w:cs="Times New Roman"/>
          <w:i/>
          <w:iCs/>
          <w:color w:val="1C1D1E"/>
          <w:sz w:val="22"/>
          <w:szCs w:val="22"/>
          <w:shd w:val="clear" w:color="auto" w:fill="FFFFFF"/>
        </w:rPr>
        <w:t>4 aylık süreçte 8 haftada bir en az 1 eritrosit süspansiyonu ihtiyacı duyulan hastaları tanımlar</w:t>
      </w:r>
      <w:r w:rsidR="0090660F" w:rsidRPr="00430C13">
        <w:rPr>
          <w:rStyle w:val="pagelast"/>
          <w:rFonts w:ascii="Times New Roman" w:hAnsi="Times New Roman" w:cs="Times New Roman"/>
          <w:i/>
          <w:iCs/>
          <w:color w:val="1C1D1E"/>
          <w:sz w:val="22"/>
          <w:szCs w:val="22"/>
          <w:shd w:val="clear" w:color="auto" w:fill="FFFFFF"/>
        </w:rPr>
        <w:t>.</w:t>
      </w:r>
    </w:p>
    <w:p w14:paraId="5940EBE2" w14:textId="77777777" w:rsidR="00980CE4" w:rsidRPr="00430C13" w:rsidRDefault="00980CE4" w:rsidP="004264B5">
      <w:pPr>
        <w:spacing w:line="360" w:lineRule="auto"/>
        <w:jc w:val="both"/>
        <w:rPr>
          <w:rStyle w:val="pagelast"/>
          <w:rFonts w:ascii="Times New Roman" w:hAnsi="Times New Roman" w:cs="Times New Roman"/>
          <w:i/>
          <w:iCs/>
          <w:color w:val="1C1D1E"/>
          <w:sz w:val="22"/>
          <w:szCs w:val="22"/>
          <w:shd w:val="clear" w:color="auto" w:fill="FFFFFF"/>
        </w:rPr>
      </w:pPr>
    </w:p>
    <w:p w14:paraId="167C7A27" w14:textId="5041B337" w:rsidR="008D0ECD" w:rsidRDefault="002B6CD9" w:rsidP="004264B5">
      <w:pPr>
        <w:spacing w:line="360" w:lineRule="auto"/>
        <w:ind w:firstLine="708"/>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FFFFF"/>
        </w:rPr>
        <w:t>2013 yılında yayı</w:t>
      </w:r>
      <w:r w:rsidR="00C51137" w:rsidRPr="004264B5">
        <w:rPr>
          <w:rStyle w:val="pagelast"/>
          <w:rFonts w:ascii="Times New Roman" w:hAnsi="Times New Roman" w:cs="Times New Roman"/>
          <w:color w:val="1C1D1E"/>
          <w:shd w:val="clear" w:color="auto" w:fill="FFFFFF"/>
        </w:rPr>
        <w:t>m</w:t>
      </w:r>
      <w:r w:rsidRPr="004264B5">
        <w:rPr>
          <w:rStyle w:val="pagelast"/>
          <w:rFonts w:ascii="Times New Roman" w:hAnsi="Times New Roman" w:cs="Times New Roman"/>
          <w:color w:val="1C1D1E"/>
          <w:shd w:val="clear" w:color="auto" w:fill="FFFFFF"/>
        </w:rPr>
        <w:t>lanan başka bir risk skorlama sistemi olan GFM modeli ise ASXL1 mutasyonunu</w:t>
      </w:r>
      <w:r w:rsidR="00C51137" w:rsidRPr="004264B5">
        <w:rPr>
          <w:rStyle w:val="pagelast"/>
          <w:rFonts w:ascii="Times New Roman" w:hAnsi="Times New Roman" w:cs="Times New Roman"/>
          <w:color w:val="1C1D1E"/>
          <w:shd w:val="clear" w:color="auto" w:fill="FFFFFF"/>
        </w:rPr>
        <w:t>n</w:t>
      </w:r>
      <w:r w:rsidRPr="004264B5">
        <w:rPr>
          <w:rStyle w:val="pagelast"/>
          <w:rFonts w:ascii="Times New Roman" w:hAnsi="Times New Roman" w:cs="Times New Roman"/>
          <w:color w:val="1C1D1E"/>
          <w:shd w:val="clear" w:color="auto" w:fill="FFFFFF"/>
        </w:rPr>
        <w:t xml:space="preserve"> risk sınıflamasında kullanması açısından ilk olma özelliği taşımaktadır. </w:t>
      </w:r>
      <w:r w:rsidR="00B975FC" w:rsidRPr="004264B5">
        <w:rPr>
          <w:rStyle w:val="pagelast"/>
          <w:rFonts w:ascii="Times New Roman" w:hAnsi="Times New Roman" w:cs="Times New Roman"/>
          <w:color w:val="1C1D1E"/>
          <w:shd w:val="clear" w:color="auto" w:fill="FFFFFF"/>
        </w:rPr>
        <w:t>Ortanca</w:t>
      </w:r>
      <w:r w:rsidRPr="004264B5">
        <w:rPr>
          <w:rStyle w:val="pagelast"/>
          <w:rFonts w:ascii="Times New Roman" w:hAnsi="Times New Roman" w:cs="Times New Roman"/>
          <w:color w:val="1C1D1E"/>
          <w:shd w:val="clear" w:color="auto" w:fill="FFFFFF"/>
        </w:rPr>
        <w:t xml:space="preserve"> takip süresi 32 ay olan 312 hastanın analiz edildiği çalışmada ASXL1 mutasyonu bağımsız bir </w:t>
      </w:r>
      <w:r w:rsidRPr="004264B5">
        <w:rPr>
          <w:rStyle w:val="pagelast"/>
          <w:rFonts w:ascii="Times New Roman" w:hAnsi="Times New Roman" w:cs="Times New Roman"/>
          <w:color w:val="1C1D1E"/>
          <w:shd w:val="clear" w:color="auto" w:fill="FFFFFF"/>
        </w:rPr>
        <w:lastRenderedPageBreak/>
        <w:t xml:space="preserve">kötü prognostik faktör olarak öne çıkmıştır. </w:t>
      </w:r>
      <w:r w:rsidR="00DD6CBA" w:rsidRPr="004264B5">
        <w:rPr>
          <w:rStyle w:val="pagelast"/>
          <w:rFonts w:ascii="Times New Roman" w:hAnsi="Times New Roman" w:cs="Times New Roman"/>
          <w:color w:val="1C1D1E"/>
          <w:shd w:val="clear" w:color="auto" w:fill="FFFFFF"/>
        </w:rPr>
        <w:t xml:space="preserve">Bu çalışmada ayrıca SRSF2 ve IDH2 mutasyonları da </w:t>
      </w:r>
      <w:r w:rsidR="00320A54" w:rsidRPr="004264B5">
        <w:rPr>
          <w:rStyle w:val="pagelast"/>
          <w:rFonts w:ascii="Times New Roman" w:hAnsi="Times New Roman" w:cs="Times New Roman"/>
          <w:color w:val="1C1D1E"/>
          <w:shd w:val="clear" w:color="auto" w:fill="FFFFFF"/>
        </w:rPr>
        <w:t xml:space="preserve">daha kısa </w:t>
      </w:r>
      <w:r w:rsidR="00C51137" w:rsidRPr="004264B5">
        <w:rPr>
          <w:rStyle w:val="pagelast"/>
          <w:rFonts w:ascii="Times New Roman" w:hAnsi="Times New Roman" w:cs="Times New Roman"/>
          <w:color w:val="1C1D1E"/>
          <w:shd w:val="clear" w:color="auto" w:fill="FFFFFF"/>
        </w:rPr>
        <w:t>OS ile</w:t>
      </w:r>
      <w:r w:rsidR="00320A54" w:rsidRPr="004264B5">
        <w:rPr>
          <w:rStyle w:val="pagelast"/>
          <w:rFonts w:ascii="Times New Roman" w:hAnsi="Times New Roman" w:cs="Times New Roman"/>
          <w:color w:val="1C1D1E"/>
          <w:shd w:val="clear" w:color="auto" w:fill="FFFFFF"/>
        </w:rPr>
        <w:t xml:space="preserve"> ilişkilendirilse de skorlama sistemine dahil edilmemişlerdir. GFM modeli Tablo-</w:t>
      </w:r>
      <w:r w:rsidR="00980CE4">
        <w:rPr>
          <w:rStyle w:val="pagelast"/>
          <w:rFonts w:ascii="Times New Roman" w:hAnsi="Times New Roman" w:cs="Times New Roman"/>
          <w:color w:val="1C1D1E"/>
          <w:shd w:val="clear" w:color="auto" w:fill="FFFFFF"/>
        </w:rPr>
        <w:t>8</w:t>
      </w:r>
      <w:r w:rsidR="00320A54" w:rsidRPr="004264B5">
        <w:rPr>
          <w:rStyle w:val="pagelast"/>
          <w:rFonts w:ascii="Times New Roman" w:hAnsi="Times New Roman" w:cs="Times New Roman"/>
          <w:color w:val="1C1D1E"/>
          <w:shd w:val="clear" w:color="auto" w:fill="FFFFFF"/>
        </w:rPr>
        <w:t>’</w:t>
      </w:r>
      <w:r w:rsidR="00C51137" w:rsidRPr="004264B5">
        <w:rPr>
          <w:rStyle w:val="pagelast"/>
          <w:rFonts w:ascii="Times New Roman" w:hAnsi="Times New Roman" w:cs="Times New Roman"/>
          <w:color w:val="1C1D1E"/>
          <w:shd w:val="clear" w:color="auto" w:fill="FFFFFF"/>
        </w:rPr>
        <w:t>d</w:t>
      </w:r>
      <w:r w:rsidR="00980CE4">
        <w:rPr>
          <w:rStyle w:val="pagelast"/>
          <w:rFonts w:ascii="Times New Roman" w:hAnsi="Times New Roman" w:cs="Times New Roman"/>
          <w:color w:val="1C1D1E"/>
          <w:shd w:val="clear" w:color="auto" w:fill="FFFFFF"/>
        </w:rPr>
        <w:t>e</w:t>
      </w:r>
      <w:r w:rsidR="00320A54" w:rsidRPr="004264B5">
        <w:rPr>
          <w:rStyle w:val="pagelast"/>
          <w:rFonts w:ascii="Times New Roman" w:hAnsi="Times New Roman" w:cs="Times New Roman"/>
          <w:color w:val="1C1D1E"/>
          <w:shd w:val="clear" w:color="auto" w:fill="FFFFFF"/>
        </w:rPr>
        <w:t xml:space="preserve"> </w:t>
      </w:r>
      <w:r w:rsidR="00DC47A3" w:rsidRPr="004264B5">
        <w:rPr>
          <w:rStyle w:val="pagelast"/>
          <w:rFonts w:ascii="Times New Roman" w:hAnsi="Times New Roman" w:cs="Times New Roman"/>
          <w:color w:val="1C1D1E"/>
          <w:shd w:val="clear" w:color="auto" w:fill="FFFFFF"/>
        </w:rPr>
        <w:t>özetlen</w:t>
      </w:r>
      <w:r w:rsidR="00320A54" w:rsidRPr="004264B5">
        <w:rPr>
          <w:rStyle w:val="pagelast"/>
          <w:rFonts w:ascii="Times New Roman" w:hAnsi="Times New Roman" w:cs="Times New Roman"/>
          <w:color w:val="1C1D1E"/>
          <w:shd w:val="clear" w:color="auto" w:fill="FFFFFF"/>
        </w:rPr>
        <w:t>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A0570C" w:rsidRPr="004264B5" w14:paraId="449F830A" w14:textId="77777777" w:rsidTr="00E66B20">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4E15C52" w14:textId="77777777" w:rsidR="00A0570C" w:rsidRPr="004264B5" w:rsidRDefault="00A0570C" w:rsidP="00E66B20">
            <w:pPr>
              <w:pStyle w:val="ListeParagraf"/>
              <w:numPr>
                <w:ilvl w:val="0"/>
                <w:numId w:val="28"/>
              </w:numPr>
              <w:spacing w:line="360" w:lineRule="auto"/>
              <w:jc w:val="both"/>
              <w:rPr>
                <w:rFonts w:ascii="Times New Roman" w:hAnsi="Times New Roman" w:cs="Times New Roman"/>
                <w:b/>
                <w:bCs/>
                <w:color w:val="1C1D1E"/>
                <w:shd w:val="clear" w:color="auto" w:fill="FFFFFF"/>
              </w:rPr>
            </w:pPr>
            <w:r w:rsidRPr="00340537">
              <w:rPr>
                <w:rStyle w:val="pagelast"/>
                <w:rFonts w:ascii="Times New Roman" w:hAnsi="Times New Roman" w:cs="Times New Roman"/>
                <w:b/>
                <w:bCs/>
                <w:color w:val="1C1D1E"/>
                <w:shd w:val="clear" w:color="auto" w:fill="FFFFFF"/>
              </w:rPr>
              <w:t>MDAPS risk skorlamasına göre</w:t>
            </w:r>
            <w:r>
              <w:rPr>
                <w:rStyle w:val="pagelast"/>
                <w:rFonts w:ascii="Times New Roman" w:hAnsi="Times New Roman" w:cs="Times New Roman"/>
                <w:color w:val="1C1D1E"/>
                <w:shd w:val="clear" w:color="auto" w:fill="FFFFFF"/>
              </w:rPr>
              <w:t xml:space="preserve"> </w:t>
            </w:r>
            <w:r w:rsidRPr="004264B5">
              <w:rPr>
                <w:rStyle w:val="pagelast"/>
                <w:rFonts w:ascii="Times New Roman" w:hAnsi="Times New Roman" w:cs="Times New Roman"/>
                <w:b/>
                <w:bCs/>
                <w:color w:val="1C1D1E"/>
                <w:shd w:val="clear" w:color="auto" w:fill="FFFFFF"/>
              </w:rPr>
              <w:t>KMML</w:t>
            </w:r>
            <w:r w:rsidRPr="004264B5">
              <w:rPr>
                <w:rStyle w:val="pagelast"/>
                <w:rFonts w:ascii="Times New Roman" w:hAnsi="Times New Roman" w:cs="Times New Roman"/>
                <w:color w:val="1C1D1E"/>
                <w:shd w:val="clear" w:color="auto" w:fill="FFFFFF"/>
              </w:rPr>
              <w:t xml:space="preserve"> </w:t>
            </w:r>
            <w:r w:rsidRPr="0074047A">
              <w:rPr>
                <w:rStyle w:val="pagelast"/>
                <w:rFonts w:ascii="Times New Roman" w:hAnsi="Times New Roman" w:cs="Times New Roman"/>
                <w:b/>
                <w:bCs/>
                <w:color w:val="1C1D1E"/>
                <w:shd w:val="clear" w:color="auto" w:fill="FFFFFF"/>
              </w:rPr>
              <w:t>hastalarında hemoglobinin &lt;12gr/dL olması, periferik yaymada immatür miyeloid hücreler görülmesi, absolü lenfosit sayısının &gt;2,5 x 10</w:t>
            </w:r>
            <w:r w:rsidRPr="0074047A">
              <w:rPr>
                <w:rStyle w:val="pagelast"/>
                <w:rFonts w:ascii="Times New Roman" w:hAnsi="Times New Roman" w:cs="Times New Roman"/>
                <w:b/>
                <w:bCs/>
                <w:color w:val="1C1D1E"/>
                <w:shd w:val="clear" w:color="auto" w:fill="FFFFFF"/>
                <w:vertAlign w:val="superscript"/>
              </w:rPr>
              <w:t>9</w:t>
            </w:r>
            <w:r w:rsidRPr="0074047A">
              <w:rPr>
                <w:rStyle w:val="pagelast"/>
                <w:rFonts w:ascii="Times New Roman" w:hAnsi="Times New Roman" w:cs="Times New Roman"/>
                <w:b/>
                <w:bCs/>
                <w:color w:val="1C1D1E"/>
                <w:shd w:val="clear" w:color="auto" w:fill="FFFFFF"/>
              </w:rPr>
              <w:t>/L olması ve kemik iliği blast yüzdesinin</w:t>
            </w:r>
            <w:r>
              <w:rPr>
                <w:rStyle w:val="pagelast"/>
                <w:rFonts w:ascii="Times New Roman" w:hAnsi="Times New Roman" w:cs="Times New Roman"/>
                <w:b/>
                <w:bCs/>
                <w:color w:val="1C1D1E"/>
                <w:shd w:val="clear" w:color="auto" w:fill="FFFFFF"/>
              </w:rPr>
              <w:t xml:space="preserve"> </w:t>
            </w:r>
            <w:r w:rsidRPr="0074047A">
              <w:rPr>
                <w:rStyle w:val="pagelast"/>
                <w:rFonts w:ascii="Times New Roman" w:hAnsi="Times New Roman" w:cs="Times New Roman"/>
                <w:b/>
                <w:bCs/>
                <w:color w:val="1C1D1E"/>
                <w:shd w:val="clear" w:color="auto" w:fill="FFFFFF"/>
              </w:rPr>
              <w:t>&gt;%10 olması kriterlerinin her birinin tek başına varlığı daha düşük OS ile ilişkili bulunmuştur.</w:t>
            </w:r>
          </w:p>
        </w:tc>
      </w:tr>
    </w:tbl>
    <w:p w14:paraId="06AF8426" w14:textId="77777777" w:rsidR="00A0570C" w:rsidRPr="004264B5" w:rsidRDefault="00A0570C" w:rsidP="00164408">
      <w:pPr>
        <w:spacing w:line="360" w:lineRule="auto"/>
        <w:jc w:val="both"/>
        <w:rPr>
          <w:rStyle w:val="pagelast"/>
          <w:rFonts w:ascii="Times New Roman" w:hAnsi="Times New Roman" w:cs="Times New Roman"/>
          <w:color w:val="1C1D1E"/>
          <w:shd w:val="clear" w:color="auto" w:fill="FFFFFF"/>
        </w:rPr>
      </w:pPr>
    </w:p>
    <w:p w14:paraId="3614E055" w14:textId="6CBD7087" w:rsidR="0014394E" w:rsidRPr="004264B5" w:rsidRDefault="0014394E" w:rsidP="004264B5">
      <w:pPr>
        <w:spacing w:line="360" w:lineRule="auto"/>
        <w:jc w:val="both"/>
        <w:rPr>
          <w:rStyle w:val="pagelast"/>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Tablo </w:t>
      </w:r>
      <w:r w:rsidR="00980CE4">
        <w:rPr>
          <w:rFonts w:ascii="Times New Roman" w:hAnsi="Times New Roman" w:cs="Times New Roman"/>
          <w:b/>
          <w:bCs/>
          <w:color w:val="1C1D1E"/>
          <w:shd w:val="clear" w:color="auto" w:fill="FFFFFF"/>
        </w:rPr>
        <w:t>8</w:t>
      </w:r>
      <w:r w:rsidRPr="004264B5">
        <w:rPr>
          <w:rFonts w:ascii="Times New Roman" w:hAnsi="Times New Roman" w:cs="Times New Roman"/>
          <w:b/>
          <w:bCs/>
          <w:color w:val="1C1D1E"/>
          <w:shd w:val="clear" w:color="auto" w:fill="FFFFFF"/>
        </w:rPr>
        <w:t xml:space="preserve">. </w:t>
      </w:r>
      <w:r w:rsidRPr="004264B5">
        <w:rPr>
          <w:rFonts w:ascii="Times New Roman" w:hAnsi="Times New Roman" w:cs="Times New Roman"/>
          <w:color w:val="1C1D1E"/>
          <w:shd w:val="clear" w:color="auto" w:fill="FFFFFF"/>
        </w:rPr>
        <w:t>KMML’de GFM prognostik skorlaması</w:t>
      </w:r>
    </w:p>
    <w:tbl>
      <w:tblPr>
        <w:tblW w:w="9060" w:type="dxa"/>
        <w:tblInd w:w="1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392"/>
        <w:gridCol w:w="4668"/>
      </w:tblGrid>
      <w:tr w:rsidR="00320A54" w:rsidRPr="004264B5" w14:paraId="706038E7" w14:textId="00EA1BBB" w:rsidTr="00C20ECC">
        <w:trPr>
          <w:trHeight w:val="464"/>
        </w:trPr>
        <w:tc>
          <w:tcPr>
            <w:tcW w:w="4392" w:type="dxa"/>
            <w:shd w:val="clear" w:color="auto" w:fill="45B0E1" w:themeFill="accent1" w:themeFillTint="99"/>
          </w:tcPr>
          <w:p w14:paraId="2D494EC9" w14:textId="1C9B9CB6" w:rsidR="00320A54" w:rsidRPr="004264B5" w:rsidRDefault="00320A54" w:rsidP="004264B5">
            <w:p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45B0E1" w:themeFill="accent1" w:themeFillTint="99"/>
              </w:rPr>
              <w:t>D</w:t>
            </w:r>
            <w:r w:rsidR="00DB5F02" w:rsidRPr="004264B5">
              <w:rPr>
                <w:rStyle w:val="pagelast"/>
                <w:rFonts w:ascii="Times New Roman" w:hAnsi="Times New Roman" w:cs="Times New Roman"/>
                <w:b/>
                <w:bCs/>
                <w:color w:val="1C1D1E"/>
                <w:shd w:val="clear" w:color="auto" w:fill="45B0E1" w:themeFill="accent1" w:themeFillTint="99"/>
              </w:rPr>
              <w:t>eğişken</w:t>
            </w:r>
          </w:p>
        </w:tc>
        <w:tc>
          <w:tcPr>
            <w:tcW w:w="4668" w:type="dxa"/>
            <w:shd w:val="clear" w:color="auto" w:fill="E59EDC" w:themeFill="accent5" w:themeFillTint="66"/>
          </w:tcPr>
          <w:p w14:paraId="30367E12" w14:textId="717A3738" w:rsidR="00320A54" w:rsidRPr="004264B5" w:rsidRDefault="00320A54" w:rsidP="004264B5">
            <w:pPr>
              <w:spacing w:line="360" w:lineRule="auto"/>
              <w:jc w:val="center"/>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E59EDC" w:themeFill="accent5" w:themeFillTint="66"/>
              </w:rPr>
              <w:t>P</w:t>
            </w:r>
            <w:r w:rsidR="00DB5F02" w:rsidRPr="004264B5">
              <w:rPr>
                <w:rStyle w:val="pagelast"/>
                <w:rFonts w:ascii="Times New Roman" w:hAnsi="Times New Roman" w:cs="Times New Roman"/>
                <w:b/>
                <w:bCs/>
                <w:color w:val="1C1D1E"/>
                <w:shd w:val="clear" w:color="auto" w:fill="E59EDC" w:themeFill="accent5" w:themeFillTint="66"/>
              </w:rPr>
              <w:t>rognostik</w:t>
            </w:r>
            <w:r w:rsidRPr="004264B5">
              <w:rPr>
                <w:rStyle w:val="pagelast"/>
                <w:rFonts w:ascii="Times New Roman" w:hAnsi="Times New Roman" w:cs="Times New Roman"/>
                <w:b/>
                <w:bCs/>
                <w:color w:val="1C1D1E"/>
                <w:shd w:val="clear" w:color="auto" w:fill="E59EDC" w:themeFill="accent5" w:themeFillTint="66"/>
              </w:rPr>
              <w:t xml:space="preserve"> P</w:t>
            </w:r>
            <w:r w:rsidR="00DB5F02" w:rsidRPr="004264B5">
              <w:rPr>
                <w:rStyle w:val="pagelast"/>
                <w:rFonts w:ascii="Times New Roman" w:hAnsi="Times New Roman" w:cs="Times New Roman"/>
                <w:b/>
                <w:bCs/>
                <w:color w:val="1C1D1E"/>
                <w:shd w:val="clear" w:color="auto" w:fill="E59EDC" w:themeFill="accent5" w:themeFillTint="66"/>
              </w:rPr>
              <w:t>uan</w:t>
            </w:r>
          </w:p>
        </w:tc>
      </w:tr>
      <w:tr w:rsidR="00320A54" w:rsidRPr="004264B5" w14:paraId="4EA9BA5B" w14:textId="1C73404D" w:rsidTr="00C20ECC">
        <w:trPr>
          <w:trHeight w:val="414"/>
        </w:trPr>
        <w:tc>
          <w:tcPr>
            <w:tcW w:w="4392" w:type="dxa"/>
            <w:shd w:val="clear" w:color="auto" w:fill="F2CEED" w:themeFill="accent5" w:themeFillTint="33"/>
          </w:tcPr>
          <w:p w14:paraId="1737B1B9" w14:textId="070F0BEE" w:rsidR="00320A54" w:rsidRPr="004264B5" w:rsidRDefault="00320A54"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Yaş &gt;65</w:t>
            </w:r>
          </w:p>
        </w:tc>
        <w:tc>
          <w:tcPr>
            <w:tcW w:w="4668" w:type="dxa"/>
            <w:shd w:val="clear" w:color="auto" w:fill="DAE9F7" w:themeFill="text2" w:themeFillTint="1A"/>
          </w:tcPr>
          <w:p w14:paraId="0C768159" w14:textId="51BF79C2" w:rsidR="00320A54" w:rsidRPr="004264B5" w:rsidRDefault="00320A54"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0ECFF"/>
              </w:rPr>
              <w:t>2</w:t>
            </w:r>
          </w:p>
        </w:tc>
      </w:tr>
      <w:tr w:rsidR="00320A54" w:rsidRPr="004264B5" w14:paraId="171E239B" w14:textId="77777777" w:rsidTr="00C20ECC">
        <w:trPr>
          <w:trHeight w:val="310"/>
        </w:trPr>
        <w:tc>
          <w:tcPr>
            <w:tcW w:w="4392" w:type="dxa"/>
            <w:shd w:val="clear" w:color="auto" w:fill="F2CEED" w:themeFill="accent5" w:themeFillTint="33"/>
          </w:tcPr>
          <w:p w14:paraId="1BC8D165" w14:textId="5DA28300" w:rsidR="00320A54" w:rsidRPr="004264B5" w:rsidRDefault="00320A54"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WBC&gt; 15 x 10</w:t>
            </w:r>
            <w:r w:rsidRPr="004264B5">
              <w:rPr>
                <w:rStyle w:val="pagelast"/>
                <w:rFonts w:ascii="Times New Roman" w:hAnsi="Times New Roman" w:cs="Times New Roman"/>
                <w:color w:val="1C1D1E"/>
                <w:shd w:val="clear" w:color="auto" w:fill="F2CEED" w:themeFill="accent5" w:themeFillTint="33"/>
                <w:vertAlign w:val="superscript"/>
              </w:rPr>
              <w:t>9</w:t>
            </w:r>
            <w:r w:rsidRPr="004264B5">
              <w:rPr>
                <w:rStyle w:val="pagelast"/>
                <w:rFonts w:ascii="Times New Roman" w:hAnsi="Times New Roman" w:cs="Times New Roman"/>
                <w:color w:val="1C1D1E"/>
                <w:shd w:val="clear" w:color="auto" w:fill="F2CEED" w:themeFill="accent5" w:themeFillTint="33"/>
              </w:rPr>
              <w:t>/L</w:t>
            </w:r>
          </w:p>
        </w:tc>
        <w:tc>
          <w:tcPr>
            <w:tcW w:w="4668" w:type="dxa"/>
            <w:shd w:val="clear" w:color="auto" w:fill="DAE9F7" w:themeFill="text2" w:themeFillTint="1A"/>
          </w:tcPr>
          <w:p w14:paraId="0215BDC7" w14:textId="39AEF9E5" w:rsidR="00320A54" w:rsidRPr="004264B5" w:rsidRDefault="00320A54"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0ECFF"/>
              </w:rPr>
              <w:t>3</w:t>
            </w:r>
          </w:p>
        </w:tc>
      </w:tr>
      <w:tr w:rsidR="00320A54" w:rsidRPr="004264B5" w14:paraId="7CD19476" w14:textId="77777777" w:rsidTr="00C20ECC">
        <w:trPr>
          <w:trHeight w:val="374"/>
        </w:trPr>
        <w:tc>
          <w:tcPr>
            <w:tcW w:w="4392" w:type="dxa"/>
            <w:shd w:val="clear" w:color="auto" w:fill="F2CEED" w:themeFill="accent5" w:themeFillTint="33"/>
          </w:tcPr>
          <w:p w14:paraId="3EB4D79C" w14:textId="47A5CAD4" w:rsidR="00320A54" w:rsidRPr="004264B5" w:rsidRDefault="00320A54"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Anemi*</w:t>
            </w:r>
          </w:p>
        </w:tc>
        <w:tc>
          <w:tcPr>
            <w:tcW w:w="4668" w:type="dxa"/>
            <w:shd w:val="clear" w:color="auto" w:fill="DAE9F7" w:themeFill="text2" w:themeFillTint="1A"/>
          </w:tcPr>
          <w:p w14:paraId="3AC042DB" w14:textId="08B587AF" w:rsidR="00320A54" w:rsidRPr="004264B5" w:rsidRDefault="00320A54"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0ECFF"/>
              </w:rPr>
              <w:t>2</w:t>
            </w:r>
          </w:p>
        </w:tc>
      </w:tr>
      <w:tr w:rsidR="00320A54" w:rsidRPr="004264B5" w14:paraId="47F5EB94" w14:textId="77777777" w:rsidTr="00C20ECC">
        <w:trPr>
          <w:trHeight w:val="425"/>
        </w:trPr>
        <w:tc>
          <w:tcPr>
            <w:tcW w:w="4392" w:type="dxa"/>
            <w:shd w:val="clear" w:color="auto" w:fill="F2CEED" w:themeFill="accent5" w:themeFillTint="33"/>
          </w:tcPr>
          <w:p w14:paraId="413058C4" w14:textId="10125B35" w:rsidR="00320A54" w:rsidRPr="004264B5" w:rsidRDefault="00320A54"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Trombosit &lt;100 x 10</w:t>
            </w:r>
            <w:r w:rsidRPr="004264B5">
              <w:rPr>
                <w:rStyle w:val="pagelast"/>
                <w:rFonts w:ascii="Times New Roman" w:hAnsi="Times New Roman" w:cs="Times New Roman"/>
                <w:color w:val="1C1D1E"/>
                <w:shd w:val="clear" w:color="auto" w:fill="F2CEED" w:themeFill="accent5" w:themeFillTint="33"/>
                <w:vertAlign w:val="superscript"/>
              </w:rPr>
              <w:t>9</w:t>
            </w:r>
            <w:r w:rsidRPr="004264B5">
              <w:rPr>
                <w:rStyle w:val="pagelast"/>
                <w:rFonts w:ascii="Times New Roman" w:hAnsi="Times New Roman" w:cs="Times New Roman"/>
                <w:color w:val="1C1D1E"/>
                <w:shd w:val="clear" w:color="auto" w:fill="F2CEED" w:themeFill="accent5" w:themeFillTint="33"/>
              </w:rPr>
              <w:t xml:space="preserve"> /L</w:t>
            </w:r>
          </w:p>
        </w:tc>
        <w:tc>
          <w:tcPr>
            <w:tcW w:w="4668" w:type="dxa"/>
            <w:shd w:val="clear" w:color="auto" w:fill="DAE9F7" w:themeFill="text2" w:themeFillTint="1A"/>
          </w:tcPr>
          <w:p w14:paraId="76CA3F93" w14:textId="3722EE9C" w:rsidR="00320A54" w:rsidRPr="004264B5" w:rsidRDefault="00320A54"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0ECFF"/>
              </w:rPr>
              <w:t>2</w:t>
            </w:r>
          </w:p>
        </w:tc>
      </w:tr>
      <w:tr w:rsidR="00320A54" w:rsidRPr="004264B5" w14:paraId="11DB604A" w14:textId="77777777" w:rsidTr="00C20ECC">
        <w:trPr>
          <w:trHeight w:val="391"/>
        </w:trPr>
        <w:tc>
          <w:tcPr>
            <w:tcW w:w="4392" w:type="dxa"/>
            <w:shd w:val="clear" w:color="auto" w:fill="F2CEED" w:themeFill="accent5" w:themeFillTint="33"/>
          </w:tcPr>
          <w:p w14:paraId="29E4FB44" w14:textId="259BB9A1" w:rsidR="00320A54" w:rsidRPr="004264B5" w:rsidRDefault="00320A54" w:rsidP="004264B5">
            <w:pPr>
              <w:spacing w:line="360" w:lineRule="auto"/>
              <w:jc w:val="both"/>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F2CEED" w:themeFill="accent5" w:themeFillTint="33"/>
              </w:rPr>
              <w:t>ASXL1 mutasyonu varlığı</w:t>
            </w:r>
          </w:p>
        </w:tc>
        <w:tc>
          <w:tcPr>
            <w:tcW w:w="4668" w:type="dxa"/>
            <w:shd w:val="clear" w:color="auto" w:fill="DAE9F7" w:themeFill="text2" w:themeFillTint="1A"/>
          </w:tcPr>
          <w:p w14:paraId="50882409" w14:textId="5228ACB0" w:rsidR="00320A54" w:rsidRPr="004264B5" w:rsidRDefault="00320A54" w:rsidP="004264B5">
            <w:pPr>
              <w:spacing w:line="360" w:lineRule="auto"/>
              <w:jc w:val="center"/>
              <w:rPr>
                <w:rStyle w:val="pagelast"/>
                <w:rFonts w:ascii="Times New Roman" w:hAnsi="Times New Roman" w:cs="Times New Roman"/>
                <w:color w:val="1C1D1E"/>
                <w:shd w:val="clear" w:color="auto" w:fill="FFFFFF"/>
              </w:rPr>
            </w:pPr>
            <w:r w:rsidRPr="004264B5">
              <w:rPr>
                <w:rStyle w:val="pagelast"/>
                <w:rFonts w:ascii="Times New Roman" w:hAnsi="Times New Roman" w:cs="Times New Roman"/>
                <w:color w:val="1C1D1E"/>
                <w:shd w:val="clear" w:color="auto" w:fill="E0ECFF"/>
              </w:rPr>
              <w:t>2</w:t>
            </w:r>
          </w:p>
        </w:tc>
      </w:tr>
    </w:tbl>
    <w:p w14:paraId="7A645AF5" w14:textId="08ADD96C" w:rsidR="003F724C" w:rsidRPr="005419A6" w:rsidRDefault="00320A54" w:rsidP="004264B5">
      <w:pPr>
        <w:spacing w:line="360" w:lineRule="auto"/>
        <w:jc w:val="both"/>
        <w:rPr>
          <w:rFonts w:ascii="Times New Roman" w:hAnsi="Times New Roman" w:cs="Times New Roman"/>
          <w:i/>
          <w:iCs/>
          <w:color w:val="1C1D1E"/>
          <w:sz w:val="22"/>
          <w:szCs w:val="22"/>
          <w:shd w:val="clear" w:color="auto" w:fill="FFFFFF"/>
        </w:rPr>
      </w:pPr>
      <w:r w:rsidRPr="005419A6">
        <w:rPr>
          <w:rFonts w:ascii="Times New Roman" w:hAnsi="Times New Roman" w:cs="Times New Roman"/>
          <w:i/>
          <w:iCs/>
          <w:color w:val="1C1D1E"/>
          <w:sz w:val="22"/>
          <w:szCs w:val="22"/>
          <w:shd w:val="clear" w:color="auto" w:fill="FFFFFF"/>
        </w:rPr>
        <w:t>*Anemi kadınlarda 10 g/dL’nin altı, erkeklerde 11 g/dL’nin altı olarak tanımlanmıştır.</w:t>
      </w:r>
    </w:p>
    <w:p w14:paraId="6D81A3D3" w14:textId="38561476" w:rsidR="00320A54" w:rsidRPr="004264B5" w:rsidRDefault="00320A54"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GFM modelinde hastalar düşük (toplam 0-4 puan), orta (toplam 5-7 puan), yüksek (toplam 8-12 puan) risk gruplarını ayrılmıştır. </w:t>
      </w:r>
      <w:r w:rsidR="00B975FC" w:rsidRPr="004264B5">
        <w:rPr>
          <w:rFonts w:ascii="Times New Roman" w:hAnsi="Times New Roman" w:cs="Times New Roman"/>
          <w:color w:val="1C1D1E"/>
          <w:shd w:val="clear" w:color="auto" w:fill="FFFFFF"/>
        </w:rPr>
        <w:t>Ortanca</w:t>
      </w:r>
      <w:r w:rsidR="00C51137" w:rsidRPr="004264B5">
        <w:rPr>
          <w:rFonts w:ascii="Times New Roman" w:hAnsi="Times New Roman" w:cs="Times New Roman"/>
          <w:color w:val="1C1D1E"/>
          <w:shd w:val="clear" w:color="auto" w:fill="FFFFFF"/>
        </w:rPr>
        <w:t xml:space="preserve"> OS</w:t>
      </w:r>
      <w:r w:rsidRPr="004264B5">
        <w:rPr>
          <w:rFonts w:ascii="Times New Roman" w:hAnsi="Times New Roman" w:cs="Times New Roman"/>
          <w:color w:val="1C1D1E"/>
          <w:shd w:val="clear" w:color="auto" w:fill="FFFFFF"/>
        </w:rPr>
        <w:t xml:space="preserve"> verisine düşük riskte ulaşılamamış, </w:t>
      </w:r>
      <w:r w:rsidR="00532B63" w:rsidRPr="004264B5">
        <w:rPr>
          <w:rFonts w:ascii="Times New Roman" w:hAnsi="Times New Roman" w:cs="Times New Roman"/>
          <w:color w:val="1C1D1E"/>
          <w:shd w:val="clear" w:color="auto" w:fill="FFFFFF"/>
        </w:rPr>
        <w:t>orta riskte 38</w:t>
      </w:r>
      <w:r w:rsidR="00164408">
        <w:rPr>
          <w:rFonts w:ascii="Times New Roman" w:hAnsi="Times New Roman" w:cs="Times New Roman"/>
          <w:color w:val="1C1D1E"/>
          <w:shd w:val="clear" w:color="auto" w:fill="FFFFFF"/>
        </w:rPr>
        <w:t>,</w:t>
      </w:r>
      <w:r w:rsidR="00532B63" w:rsidRPr="004264B5">
        <w:rPr>
          <w:rFonts w:ascii="Times New Roman" w:hAnsi="Times New Roman" w:cs="Times New Roman"/>
          <w:color w:val="1C1D1E"/>
          <w:shd w:val="clear" w:color="auto" w:fill="FFFFFF"/>
        </w:rPr>
        <w:t>5 ay ve yüksek riskte 14</w:t>
      </w:r>
      <w:r w:rsidR="00164408">
        <w:rPr>
          <w:rFonts w:ascii="Times New Roman" w:hAnsi="Times New Roman" w:cs="Times New Roman"/>
          <w:color w:val="1C1D1E"/>
          <w:shd w:val="clear" w:color="auto" w:fill="FFFFFF"/>
        </w:rPr>
        <w:t>,</w:t>
      </w:r>
      <w:r w:rsidR="00532B63" w:rsidRPr="004264B5">
        <w:rPr>
          <w:rFonts w:ascii="Times New Roman" w:hAnsi="Times New Roman" w:cs="Times New Roman"/>
          <w:color w:val="1C1D1E"/>
          <w:shd w:val="clear" w:color="auto" w:fill="FFFFFF"/>
        </w:rPr>
        <w:t xml:space="preserve">4 ay olarak hesaplanmıştır. AML’ye progresyon </w:t>
      </w:r>
      <w:r w:rsidR="00B975FC" w:rsidRPr="004264B5">
        <w:rPr>
          <w:rFonts w:ascii="Times New Roman" w:hAnsi="Times New Roman" w:cs="Times New Roman"/>
          <w:color w:val="1C1D1E"/>
          <w:shd w:val="clear" w:color="auto" w:fill="FFFFFF"/>
        </w:rPr>
        <w:t>ortanca</w:t>
      </w:r>
      <w:r w:rsidR="00532B63" w:rsidRPr="004264B5">
        <w:rPr>
          <w:rFonts w:ascii="Times New Roman" w:hAnsi="Times New Roman" w:cs="Times New Roman"/>
          <w:color w:val="1C1D1E"/>
          <w:shd w:val="clear" w:color="auto" w:fill="FFFFFF"/>
        </w:rPr>
        <w:t xml:space="preserve"> zamanları ise düş</w:t>
      </w:r>
      <w:r w:rsidR="00C51137" w:rsidRPr="004264B5">
        <w:rPr>
          <w:rFonts w:ascii="Times New Roman" w:hAnsi="Times New Roman" w:cs="Times New Roman"/>
          <w:color w:val="1C1D1E"/>
          <w:shd w:val="clear" w:color="auto" w:fill="FFFFFF"/>
        </w:rPr>
        <w:t>ü</w:t>
      </w:r>
      <w:r w:rsidR="00532B63" w:rsidRPr="004264B5">
        <w:rPr>
          <w:rFonts w:ascii="Times New Roman" w:hAnsi="Times New Roman" w:cs="Times New Roman"/>
          <w:color w:val="1C1D1E"/>
          <w:shd w:val="clear" w:color="auto" w:fill="FFFFFF"/>
        </w:rPr>
        <w:t>k risk</w:t>
      </w:r>
      <w:r w:rsidR="00164408">
        <w:rPr>
          <w:rFonts w:ascii="Times New Roman" w:hAnsi="Times New Roman" w:cs="Times New Roman"/>
          <w:color w:val="1C1D1E"/>
          <w:shd w:val="clear" w:color="auto" w:fill="FFFFFF"/>
        </w:rPr>
        <w:t>te</w:t>
      </w:r>
      <w:r w:rsidR="00532B63" w:rsidRPr="004264B5">
        <w:rPr>
          <w:rFonts w:ascii="Times New Roman" w:hAnsi="Times New Roman" w:cs="Times New Roman"/>
          <w:color w:val="1C1D1E"/>
          <w:shd w:val="clear" w:color="auto" w:fill="FFFFFF"/>
        </w:rPr>
        <w:t xml:space="preserve"> 56 ay, orta risk</w:t>
      </w:r>
      <w:r w:rsidR="00164408">
        <w:rPr>
          <w:rFonts w:ascii="Times New Roman" w:hAnsi="Times New Roman" w:cs="Times New Roman"/>
          <w:color w:val="1C1D1E"/>
          <w:shd w:val="clear" w:color="auto" w:fill="FFFFFF"/>
        </w:rPr>
        <w:t>te</w:t>
      </w:r>
      <w:r w:rsidR="00532B63" w:rsidRPr="004264B5">
        <w:rPr>
          <w:rFonts w:ascii="Times New Roman" w:hAnsi="Times New Roman" w:cs="Times New Roman"/>
          <w:color w:val="1C1D1E"/>
          <w:shd w:val="clear" w:color="auto" w:fill="FFFFFF"/>
        </w:rPr>
        <w:t xml:space="preserve"> 27 ay ve yüksek risk</w:t>
      </w:r>
      <w:r w:rsidR="00164408">
        <w:rPr>
          <w:rFonts w:ascii="Times New Roman" w:hAnsi="Times New Roman" w:cs="Times New Roman"/>
          <w:color w:val="1C1D1E"/>
          <w:shd w:val="clear" w:color="auto" w:fill="FFFFFF"/>
        </w:rPr>
        <w:t>te</w:t>
      </w:r>
      <w:r w:rsidR="00532B63" w:rsidRPr="004264B5">
        <w:rPr>
          <w:rFonts w:ascii="Times New Roman" w:hAnsi="Times New Roman" w:cs="Times New Roman"/>
          <w:color w:val="1C1D1E"/>
          <w:shd w:val="clear" w:color="auto" w:fill="FFFFFF"/>
        </w:rPr>
        <w:t xml:space="preserve"> 9</w:t>
      </w:r>
      <w:r w:rsidR="00C51137" w:rsidRPr="004264B5">
        <w:rPr>
          <w:rFonts w:ascii="Times New Roman" w:hAnsi="Times New Roman" w:cs="Times New Roman"/>
          <w:color w:val="1C1D1E"/>
          <w:shd w:val="clear" w:color="auto" w:fill="FFFFFF"/>
        </w:rPr>
        <w:t>,</w:t>
      </w:r>
      <w:r w:rsidR="00532B63" w:rsidRPr="004264B5">
        <w:rPr>
          <w:rFonts w:ascii="Times New Roman" w:hAnsi="Times New Roman" w:cs="Times New Roman"/>
          <w:color w:val="1C1D1E"/>
          <w:shd w:val="clear" w:color="auto" w:fill="FFFFFF"/>
        </w:rPr>
        <w:t xml:space="preserve">2 ay olarak </w:t>
      </w:r>
      <w:r w:rsidR="00DC47A3" w:rsidRPr="004264B5">
        <w:rPr>
          <w:rFonts w:ascii="Times New Roman" w:hAnsi="Times New Roman" w:cs="Times New Roman"/>
          <w:color w:val="1C1D1E"/>
          <w:shd w:val="clear" w:color="auto" w:fill="FFFFFF"/>
        </w:rPr>
        <w:t>tespit edilmiştir</w:t>
      </w:r>
      <w:r w:rsidR="00532B63" w:rsidRPr="004264B5">
        <w:rPr>
          <w:rFonts w:ascii="Times New Roman" w:hAnsi="Times New Roman" w:cs="Times New Roman"/>
          <w:color w:val="1C1D1E"/>
          <w:shd w:val="clear" w:color="auto" w:fill="FFFFFF"/>
        </w:rPr>
        <w:t xml:space="preserve">. </w:t>
      </w:r>
    </w:p>
    <w:p w14:paraId="3E2B9ACE" w14:textId="222313DD" w:rsidR="009A36AD" w:rsidRDefault="009A36AD"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GFM modelini geliştiren araştırmacılar ASXL1 mutasyonlarının önemini vurgulamış olsalar da aynı yıl yayınlanan Mayo risk modelinde araştırmacılar prognostik sınıflamaya herhangi bir moleküler belirteci katmamışlardır. </w:t>
      </w:r>
      <w:r w:rsidR="00B50C9C" w:rsidRPr="004264B5">
        <w:rPr>
          <w:rFonts w:ascii="Times New Roman" w:hAnsi="Times New Roman" w:cs="Times New Roman"/>
          <w:color w:val="1C1D1E"/>
          <w:shd w:val="clear" w:color="auto" w:fill="FFFFFF"/>
        </w:rPr>
        <w:t>Mayo modelinde MDAPS skorunun aksine artmış ab</w:t>
      </w:r>
      <w:r w:rsidR="00171AB1" w:rsidRPr="004264B5">
        <w:rPr>
          <w:rFonts w:ascii="Times New Roman" w:hAnsi="Times New Roman" w:cs="Times New Roman"/>
          <w:color w:val="1C1D1E"/>
          <w:shd w:val="clear" w:color="auto" w:fill="FFFFFF"/>
        </w:rPr>
        <w:t>s</w:t>
      </w:r>
      <w:r w:rsidR="00B50C9C" w:rsidRPr="004264B5">
        <w:rPr>
          <w:rFonts w:ascii="Times New Roman" w:hAnsi="Times New Roman" w:cs="Times New Roman"/>
          <w:color w:val="1C1D1E"/>
          <w:shd w:val="clear" w:color="auto" w:fill="FFFFFF"/>
        </w:rPr>
        <w:t xml:space="preserve">olü monosit sayısı </w:t>
      </w:r>
      <w:r w:rsidR="00DF3D7D" w:rsidRPr="004264B5">
        <w:rPr>
          <w:rFonts w:ascii="Times New Roman" w:hAnsi="Times New Roman" w:cs="Times New Roman"/>
          <w:color w:val="1C1D1E"/>
          <w:shd w:val="clear" w:color="auto" w:fill="FFFFFF"/>
        </w:rPr>
        <w:t>kötü prognoz kriteri olarak öne sürülmüştür. Mayo risk skoru artmış absolü monosit sayısı (10 x 10</w:t>
      </w:r>
      <w:r w:rsidR="00DF3D7D" w:rsidRPr="004264B5">
        <w:rPr>
          <w:rFonts w:ascii="Times New Roman" w:hAnsi="Times New Roman" w:cs="Times New Roman"/>
          <w:color w:val="1C1D1E"/>
          <w:shd w:val="clear" w:color="auto" w:fill="FFFFFF"/>
          <w:vertAlign w:val="superscript"/>
        </w:rPr>
        <w:t>9</w:t>
      </w:r>
      <w:r w:rsidR="00DF3D7D" w:rsidRPr="004264B5">
        <w:rPr>
          <w:rFonts w:ascii="Times New Roman" w:hAnsi="Times New Roman" w:cs="Times New Roman"/>
          <w:color w:val="1C1D1E"/>
          <w:shd w:val="clear" w:color="auto" w:fill="FFFFFF"/>
        </w:rPr>
        <w:t>/L), anemi (Hb &lt;10 mg/dL), trombosit sayısı &lt;100 x 10</w:t>
      </w:r>
      <w:r w:rsidR="00DF3D7D" w:rsidRPr="004264B5">
        <w:rPr>
          <w:rFonts w:ascii="Times New Roman" w:hAnsi="Times New Roman" w:cs="Times New Roman"/>
          <w:color w:val="1C1D1E"/>
          <w:shd w:val="clear" w:color="auto" w:fill="FFFFFF"/>
          <w:vertAlign w:val="superscript"/>
        </w:rPr>
        <w:t>9</w:t>
      </w:r>
      <w:r w:rsidR="00DF3D7D" w:rsidRPr="004264B5">
        <w:rPr>
          <w:rFonts w:ascii="Times New Roman" w:hAnsi="Times New Roman" w:cs="Times New Roman"/>
          <w:color w:val="1C1D1E"/>
          <w:shd w:val="clear" w:color="auto" w:fill="FFFFFF"/>
        </w:rPr>
        <w:t xml:space="preserve">/L ve periferik kanda blast bulunması parametrelerini içerir ve her birisi için bir puan verilir. Mayo düşük risk 0 puan, orta risk 1 puan ve yüksek risk 2 veya daha yüksek puana denk </w:t>
      </w:r>
      <w:r w:rsidR="00DF3D7D" w:rsidRPr="004264B5">
        <w:rPr>
          <w:rFonts w:ascii="Times New Roman" w:hAnsi="Times New Roman" w:cs="Times New Roman"/>
          <w:color w:val="1C1D1E"/>
          <w:shd w:val="clear" w:color="auto" w:fill="FFFFFF"/>
        </w:rPr>
        <w:lastRenderedPageBreak/>
        <w:t xml:space="preserve">gelmektedir. Sırasıyla her risk grubu için hesaplanan </w:t>
      </w:r>
      <w:r w:rsidR="00B975FC" w:rsidRPr="004264B5">
        <w:rPr>
          <w:rFonts w:ascii="Times New Roman" w:hAnsi="Times New Roman" w:cs="Times New Roman"/>
          <w:color w:val="1C1D1E"/>
          <w:shd w:val="clear" w:color="auto" w:fill="FFFFFF"/>
        </w:rPr>
        <w:t>ortanca</w:t>
      </w:r>
      <w:r w:rsidR="00C51137" w:rsidRPr="004264B5">
        <w:rPr>
          <w:rFonts w:ascii="Times New Roman" w:hAnsi="Times New Roman" w:cs="Times New Roman"/>
          <w:color w:val="1C1D1E"/>
          <w:shd w:val="clear" w:color="auto" w:fill="FFFFFF"/>
        </w:rPr>
        <w:t xml:space="preserve"> OS</w:t>
      </w:r>
      <w:r w:rsidR="00DF3D7D" w:rsidRPr="004264B5">
        <w:rPr>
          <w:rFonts w:ascii="Times New Roman" w:hAnsi="Times New Roman" w:cs="Times New Roman"/>
          <w:color w:val="1C1D1E"/>
          <w:shd w:val="clear" w:color="auto" w:fill="FFFFFF"/>
        </w:rPr>
        <w:t xml:space="preserve"> düşük riskten yüksek riske 32, 18</w:t>
      </w:r>
      <w:r w:rsidR="00C51137" w:rsidRPr="004264B5">
        <w:rPr>
          <w:rFonts w:ascii="Times New Roman" w:hAnsi="Times New Roman" w:cs="Times New Roman"/>
          <w:color w:val="1C1D1E"/>
          <w:shd w:val="clear" w:color="auto" w:fill="FFFFFF"/>
        </w:rPr>
        <w:t>.</w:t>
      </w:r>
      <w:r w:rsidR="00DF3D7D" w:rsidRPr="004264B5">
        <w:rPr>
          <w:rFonts w:ascii="Times New Roman" w:hAnsi="Times New Roman" w:cs="Times New Roman"/>
          <w:color w:val="1C1D1E"/>
          <w:shd w:val="clear" w:color="auto" w:fill="FFFFFF"/>
        </w:rPr>
        <w:t xml:space="preserve">5 ve 10 aydır. Mayo risk skorlaması </w:t>
      </w:r>
      <w:r w:rsidR="00C51137" w:rsidRPr="004264B5">
        <w:rPr>
          <w:rFonts w:ascii="Times New Roman" w:hAnsi="Times New Roman" w:cs="Times New Roman"/>
          <w:color w:val="1C1D1E"/>
          <w:shd w:val="clear" w:color="auto" w:fill="FFFFFF"/>
        </w:rPr>
        <w:t>LFS</w:t>
      </w:r>
      <w:r w:rsidR="00DF3D7D" w:rsidRPr="004264B5">
        <w:rPr>
          <w:rFonts w:ascii="Times New Roman" w:hAnsi="Times New Roman" w:cs="Times New Roman"/>
          <w:color w:val="1C1D1E"/>
          <w:shd w:val="clear" w:color="auto" w:fill="FFFFFF"/>
        </w:rPr>
        <w:t xml:space="preserve"> hakkında bilgi vermemektedir. </w:t>
      </w:r>
    </w:p>
    <w:p w14:paraId="55336917" w14:textId="0DD6A992" w:rsidR="00E131FC" w:rsidRPr="004264B5" w:rsidRDefault="00E131FC" w:rsidP="00E131FC">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Aynı yıl içinde iki çalışma grubunun yaptığı çalışmada ve önerdikleri prognostik skorlarda moleküler belirteçlerin rolünün iyi belirlenememesi bu konuda uluslararası daha geniş çapta çalışmaların önünü açmıştır. İki merkezde 466 hastalık kohortta yapılan analiz ASXL1 mutasyonlarının (nonsense ve frameshift mutasyonlar) OS’yi olumsuz etkilediğini ortaya koymuştur. Bir yıl önce önerilen Mayo risk skorlamasına nonsense ve frameshift ASXL1 mutasyonları da eklenerek Mayo Moleküler Model (MMM) oluşturulmuştur. Bu modelde düşük risk 0 puan, orta-1 1 puan, orta-2 2 puan, yüksek risk ise 3 ve daha yüksek puana denk gelmektedir. Düşük riskten yüksek risk kategorisine sırasıyla ortanca OS 97, 59, 31 ve 16 ay bulunmuştur. Mayo moleküler modelin GFM skorlamasına belirgin üstünlüğü düşük risk kategorisindeki hastalarda ortaya çıkmaktadır. MMM, GFM’ye göre düşük riskli hastaları daha iyi öngörmektedir.</w:t>
      </w:r>
    </w:p>
    <w:p w14:paraId="1B3A8BC8" w14:textId="32F3FFFA" w:rsidR="00F070E7" w:rsidRDefault="00AB62B2" w:rsidP="00830E58">
      <w:pPr>
        <w:spacing w:line="240" w:lineRule="auto"/>
        <w:jc w:val="both"/>
        <w:rPr>
          <w:rStyle w:val="pagelast"/>
          <w:rFonts w:ascii="Times New Roman" w:hAnsi="Times New Roman" w:cs="Times New Roman"/>
          <w:color w:val="1C1D1E"/>
          <w:shd w:val="clear" w:color="auto" w:fill="FFFFFF"/>
        </w:rPr>
      </w:pPr>
      <w:r w:rsidRPr="00F070E7">
        <w:rPr>
          <w:rFonts w:ascii="Times New Roman" w:hAnsi="Times New Roman" w:cs="Times New Roman"/>
          <w:b/>
          <w:bCs/>
          <w:color w:val="1C1D1E"/>
          <w:shd w:val="clear" w:color="auto" w:fill="FFFFFF"/>
        </w:rPr>
        <w:t>Tablo</w:t>
      </w:r>
      <w:r w:rsidR="00F070E7" w:rsidRPr="00F070E7">
        <w:rPr>
          <w:rFonts w:ascii="Times New Roman" w:hAnsi="Times New Roman" w:cs="Times New Roman"/>
          <w:b/>
          <w:bCs/>
          <w:color w:val="1C1D1E"/>
          <w:shd w:val="clear" w:color="auto" w:fill="FFFFFF"/>
        </w:rPr>
        <w:t xml:space="preserve"> </w:t>
      </w:r>
      <w:r w:rsidR="00164408">
        <w:rPr>
          <w:rFonts w:ascii="Times New Roman" w:hAnsi="Times New Roman" w:cs="Times New Roman"/>
          <w:b/>
          <w:bCs/>
          <w:color w:val="1C1D1E"/>
          <w:shd w:val="clear" w:color="auto" w:fill="FFFFFF"/>
        </w:rPr>
        <w:t>9</w:t>
      </w:r>
      <w:r w:rsidRPr="004264B5">
        <w:rPr>
          <w:rFonts w:ascii="Times New Roman" w:hAnsi="Times New Roman" w:cs="Times New Roman"/>
          <w:color w:val="1C1D1E"/>
          <w:shd w:val="clear" w:color="auto" w:fill="FFFFFF"/>
        </w:rPr>
        <w:t xml:space="preserve">. Mayo </w:t>
      </w:r>
      <w:r w:rsidR="00F070E7">
        <w:rPr>
          <w:rFonts w:ascii="Times New Roman" w:hAnsi="Times New Roman" w:cs="Times New Roman"/>
          <w:color w:val="1C1D1E"/>
          <w:shd w:val="clear" w:color="auto" w:fill="FFFFFF"/>
        </w:rPr>
        <w:t>moleküler</w:t>
      </w:r>
      <w:r w:rsidRPr="004264B5">
        <w:rPr>
          <w:rFonts w:ascii="Times New Roman" w:hAnsi="Times New Roman" w:cs="Times New Roman"/>
          <w:color w:val="1C1D1E"/>
          <w:shd w:val="clear" w:color="auto" w:fill="FFFFFF"/>
        </w:rPr>
        <w:t xml:space="preserve"> </w:t>
      </w:r>
      <w:r w:rsidR="00C94CD3">
        <w:rPr>
          <w:rFonts w:ascii="Times New Roman" w:hAnsi="Times New Roman" w:cs="Times New Roman"/>
          <w:color w:val="1C1D1E"/>
          <w:shd w:val="clear" w:color="auto" w:fill="FFFFFF"/>
        </w:rPr>
        <w:t>modeli</w:t>
      </w:r>
    </w:p>
    <w:tbl>
      <w:tblPr>
        <w:tblW w:w="9192" w:type="dxa"/>
        <w:tblInd w:w="-30"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584"/>
        <w:gridCol w:w="12"/>
        <w:gridCol w:w="4596"/>
      </w:tblGrid>
      <w:tr w:rsidR="00F070E7" w:rsidRPr="00164408" w14:paraId="227ED1AD" w14:textId="77777777" w:rsidTr="007B6DB1">
        <w:trPr>
          <w:trHeight w:val="418"/>
        </w:trPr>
        <w:tc>
          <w:tcPr>
            <w:tcW w:w="9192" w:type="dxa"/>
            <w:gridSpan w:val="3"/>
            <w:shd w:val="clear" w:color="auto" w:fill="A66CDB"/>
          </w:tcPr>
          <w:p w14:paraId="30114B34" w14:textId="0AA6EFE9" w:rsidR="00F070E7" w:rsidRPr="007B6DB1" w:rsidRDefault="00F070E7" w:rsidP="00164408">
            <w:pPr>
              <w:spacing w:line="240" w:lineRule="auto"/>
              <w:rPr>
                <w:rStyle w:val="pagelast"/>
                <w:rFonts w:ascii="Times New Roman" w:hAnsi="Times New Roman" w:cs="Times New Roman"/>
                <w:b/>
                <w:bCs/>
                <w:color w:val="FFFFFF"/>
                <w:shd w:val="clear" w:color="auto" w:fill="FFFFFF"/>
              </w:rPr>
            </w:pPr>
            <w:r w:rsidRPr="00627DBD">
              <w:rPr>
                <w:rStyle w:val="pagelast"/>
                <w:rFonts w:ascii="Times New Roman" w:hAnsi="Times New Roman" w:cs="Times New Roman"/>
                <w:color w:val="1C1D1E"/>
                <w:shd w:val="clear" w:color="auto" w:fill="A66CDB"/>
              </w:rPr>
              <w:t xml:space="preserve">                                                       </w:t>
            </w:r>
            <w:r w:rsidRPr="007B6DB1">
              <w:rPr>
                <w:rStyle w:val="pagelast"/>
                <w:rFonts w:ascii="Times New Roman" w:hAnsi="Times New Roman" w:cs="Times New Roman"/>
                <w:b/>
                <w:bCs/>
                <w:color w:val="FFFFFF"/>
                <w:shd w:val="clear" w:color="auto" w:fill="A66CDB"/>
              </w:rPr>
              <w:t>Mayo Moleküler Model</w:t>
            </w:r>
          </w:p>
        </w:tc>
      </w:tr>
      <w:tr w:rsidR="00F070E7" w:rsidRPr="00164408" w14:paraId="00DB4564" w14:textId="77777777" w:rsidTr="007B6DB1">
        <w:trPr>
          <w:trHeight w:val="324"/>
        </w:trPr>
        <w:tc>
          <w:tcPr>
            <w:tcW w:w="4596" w:type="dxa"/>
            <w:gridSpan w:val="2"/>
            <w:shd w:val="clear" w:color="auto" w:fill="FFC000"/>
          </w:tcPr>
          <w:p w14:paraId="763E8DC5" w14:textId="342F13E8" w:rsidR="00F070E7" w:rsidRPr="00164408" w:rsidRDefault="00F070E7" w:rsidP="00164408">
            <w:pPr>
              <w:spacing w:line="240" w:lineRule="auto"/>
              <w:ind w:left="25"/>
              <w:jc w:val="both"/>
              <w:rPr>
                <w:rStyle w:val="pagelast"/>
                <w:rFonts w:ascii="Times New Roman" w:hAnsi="Times New Roman" w:cs="Times New Roman"/>
                <w:b/>
                <w:bCs/>
                <w:color w:val="1C1D1E"/>
                <w:shd w:val="clear" w:color="auto" w:fill="FFFFFF"/>
              </w:rPr>
            </w:pPr>
            <w:r w:rsidRPr="00627DBD">
              <w:rPr>
                <w:rStyle w:val="pagelast"/>
                <w:rFonts w:ascii="Times New Roman" w:hAnsi="Times New Roman" w:cs="Times New Roman"/>
                <w:b/>
                <w:bCs/>
                <w:color w:val="1C1D1E"/>
                <w:shd w:val="clear" w:color="auto" w:fill="FFC000"/>
              </w:rPr>
              <w:t>D</w:t>
            </w:r>
            <w:r w:rsidR="00164408" w:rsidRPr="00627DBD">
              <w:rPr>
                <w:rStyle w:val="pagelast"/>
                <w:rFonts w:ascii="Times New Roman" w:hAnsi="Times New Roman" w:cs="Times New Roman"/>
                <w:b/>
                <w:bCs/>
                <w:color w:val="1C1D1E"/>
                <w:shd w:val="clear" w:color="auto" w:fill="FFC000"/>
              </w:rPr>
              <w:t>eğişkenler</w:t>
            </w:r>
          </w:p>
        </w:tc>
        <w:tc>
          <w:tcPr>
            <w:tcW w:w="4596" w:type="dxa"/>
            <w:shd w:val="clear" w:color="auto" w:fill="FFC000"/>
          </w:tcPr>
          <w:p w14:paraId="58D1BA0C" w14:textId="414E2E54" w:rsidR="00F070E7" w:rsidRPr="00164408" w:rsidRDefault="00F070E7" w:rsidP="00164408">
            <w:pPr>
              <w:spacing w:line="240" w:lineRule="auto"/>
              <w:ind w:left="25"/>
              <w:jc w:val="both"/>
              <w:rPr>
                <w:rStyle w:val="pagelast"/>
                <w:rFonts w:ascii="Times New Roman" w:hAnsi="Times New Roman" w:cs="Times New Roman"/>
                <w:b/>
                <w:bCs/>
                <w:color w:val="1C1D1E"/>
                <w:shd w:val="clear" w:color="auto" w:fill="FFFFFF"/>
              </w:rPr>
            </w:pPr>
            <w:r w:rsidRPr="00627DBD">
              <w:rPr>
                <w:rStyle w:val="pagelast"/>
                <w:rFonts w:ascii="Times New Roman" w:hAnsi="Times New Roman" w:cs="Times New Roman"/>
                <w:b/>
                <w:bCs/>
                <w:color w:val="1C1D1E"/>
                <w:shd w:val="clear" w:color="auto" w:fill="FFC000"/>
              </w:rPr>
              <w:t>P</w:t>
            </w:r>
            <w:r w:rsidR="00164408" w:rsidRPr="00627DBD">
              <w:rPr>
                <w:rStyle w:val="pagelast"/>
                <w:rFonts w:ascii="Times New Roman" w:hAnsi="Times New Roman" w:cs="Times New Roman"/>
                <w:b/>
                <w:bCs/>
                <w:color w:val="1C1D1E"/>
                <w:shd w:val="clear" w:color="auto" w:fill="FFC000"/>
              </w:rPr>
              <w:t>uan</w:t>
            </w:r>
          </w:p>
        </w:tc>
      </w:tr>
      <w:tr w:rsidR="00F070E7" w:rsidRPr="00164408" w14:paraId="18DD5BE6" w14:textId="77777777" w:rsidTr="007B6DB1">
        <w:trPr>
          <w:trHeight w:val="408"/>
        </w:trPr>
        <w:tc>
          <w:tcPr>
            <w:tcW w:w="4584" w:type="dxa"/>
            <w:shd w:val="clear" w:color="auto" w:fill="E59EDC" w:themeFill="accent5" w:themeFillTint="66"/>
          </w:tcPr>
          <w:p w14:paraId="7701B76F" w14:textId="3982396B"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E59EDC" w:themeFill="accent5" w:themeFillTint="66"/>
              </w:rPr>
              <w:t>Artmış absolü monosit sayısı (</w:t>
            </w:r>
            <w:r w:rsidRPr="007B6DB1">
              <w:rPr>
                <w:rFonts w:ascii="Times New Roman" w:hAnsi="Times New Roman" w:cs="Times New Roman"/>
                <w:color w:val="1C1D1E"/>
                <w:shd w:val="clear" w:color="auto" w:fill="E59EDC" w:themeFill="accent5" w:themeFillTint="66"/>
              </w:rPr>
              <w:t>10 x 10</w:t>
            </w:r>
            <w:r w:rsidRPr="007B6DB1">
              <w:rPr>
                <w:rFonts w:ascii="Times New Roman" w:hAnsi="Times New Roman" w:cs="Times New Roman"/>
                <w:color w:val="1C1D1E"/>
                <w:shd w:val="clear" w:color="auto" w:fill="E59EDC" w:themeFill="accent5" w:themeFillTint="66"/>
                <w:vertAlign w:val="superscript"/>
              </w:rPr>
              <w:t>9</w:t>
            </w:r>
            <w:r w:rsidRPr="007B6DB1">
              <w:rPr>
                <w:rFonts w:ascii="Times New Roman" w:hAnsi="Times New Roman" w:cs="Times New Roman"/>
                <w:color w:val="1C1D1E"/>
                <w:shd w:val="clear" w:color="auto" w:fill="E59EDC" w:themeFill="accent5" w:themeFillTint="66"/>
              </w:rPr>
              <w:t>/L)</w:t>
            </w:r>
          </w:p>
        </w:tc>
        <w:tc>
          <w:tcPr>
            <w:tcW w:w="4608" w:type="dxa"/>
            <w:gridSpan w:val="2"/>
            <w:shd w:val="clear" w:color="auto" w:fill="F2CEED" w:themeFill="accent5" w:themeFillTint="33"/>
          </w:tcPr>
          <w:p w14:paraId="17E720AD" w14:textId="1B9FAF40" w:rsidR="00F070E7" w:rsidRPr="00164408" w:rsidRDefault="007B6DB1"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F2CEED" w:themeFill="accent5" w:themeFillTint="33"/>
              </w:rPr>
              <w:t xml:space="preserve"> </w:t>
            </w:r>
            <w:r w:rsidR="00F070E7" w:rsidRPr="007B6DB1">
              <w:rPr>
                <w:rStyle w:val="pagelast"/>
                <w:rFonts w:ascii="Times New Roman" w:hAnsi="Times New Roman" w:cs="Times New Roman"/>
                <w:color w:val="1C1D1E"/>
                <w:shd w:val="clear" w:color="auto" w:fill="F2CEED" w:themeFill="accent5" w:themeFillTint="33"/>
              </w:rPr>
              <w:t>1</w:t>
            </w:r>
          </w:p>
        </w:tc>
      </w:tr>
      <w:tr w:rsidR="00F070E7" w:rsidRPr="00164408" w14:paraId="74EFAF1E" w14:textId="77777777" w:rsidTr="007B6DB1">
        <w:trPr>
          <w:trHeight w:val="463"/>
        </w:trPr>
        <w:tc>
          <w:tcPr>
            <w:tcW w:w="4584" w:type="dxa"/>
            <w:shd w:val="clear" w:color="auto" w:fill="E59EDC" w:themeFill="accent5" w:themeFillTint="66"/>
          </w:tcPr>
          <w:p w14:paraId="562E8CCE" w14:textId="70A45430"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Fonts w:ascii="Times New Roman" w:hAnsi="Times New Roman" w:cs="Times New Roman"/>
                <w:color w:val="1C1D1E"/>
                <w:shd w:val="clear" w:color="auto" w:fill="E59EDC" w:themeFill="accent5" w:themeFillTint="66"/>
              </w:rPr>
              <w:t>Anemi (Hb &lt;10 mg/dL)</w:t>
            </w:r>
          </w:p>
        </w:tc>
        <w:tc>
          <w:tcPr>
            <w:tcW w:w="4608" w:type="dxa"/>
            <w:gridSpan w:val="2"/>
            <w:shd w:val="clear" w:color="auto" w:fill="F2CEED" w:themeFill="accent5" w:themeFillTint="33"/>
          </w:tcPr>
          <w:p w14:paraId="52DC9FEA" w14:textId="5812E584" w:rsidR="00F070E7" w:rsidRPr="00164408" w:rsidRDefault="007B6DB1"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F2CEED" w:themeFill="accent5" w:themeFillTint="33"/>
              </w:rPr>
              <w:t xml:space="preserve"> </w:t>
            </w:r>
            <w:r w:rsidR="00F070E7" w:rsidRPr="007B6DB1">
              <w:rPr>
                <w:rStyle w:val="pagelast"/>
                <w:rFonts w:ascii="Times New Roman" w:hAnsi="Times New Roman" w:cs="Times New Roman"/>
                <w:color w:val="1C1D1E"/>
                <w:shd w:val="clear" w:color="auto" w:fill="F2CEED" w:themeFill="accent5" w:themeFillTint="33"/>
              </w:rPr>
              <w:t>1</w:t>
            </w:r>
          </w:p>
        </w:tc>
      </w:tr>
      <w:tr w:rsidR="00F070E7" w:rsidRPr="00164408" w14:paraId="0C9C5C29" w14:textId="77777777" w:rsidTr="007B6DB1">
        <w:trPr>
          <w:trHeight w:val="492"/>
        </w:trPr>
        <w:tc>
          <w:tcPr>
            <w:tcW w:w="4584" w:type="dxa"/>
            <w:shd w:val="clear" w:color="auto" w:fill="E59EDC" w:themeFill="accent5" w:themeFillTint="66"/>
          </w:tcPr>
          <w:p w14:paraId="2A1E0D4F" w14:textId="74B7D08B" w:rsidR="00F070E7" w:rsidRPr="00164408" w:rsidRDefault="00F070E7" w:rsidP="00164408">
            <w:pPr>
              <w:spacing w:line="240" w:lineRule="auto"/>
              <w:rPr>
                <w:rStyle w:val="pagelast"/>
              </w:rPr>
            </w:pPr>
            <w:r w:rsidRPr="007B6DB1">
              <w:rPr>
                <w:rFonts w:ascii="Times New Roman" w:hAnsi="Times New Roman" w:cs="Times New Roman"/>
                <w:color w:val="1C1D1E"/>
                <w:shd w:val="clear" w:color="auto" w:fill="E59EDC" w:themeFill="accent5" w:themeFillTint="66"/>
              </w:rPr>
              <w:t>Trombosit sayısı &lt;100 x 10</w:t>
            </w:r>
            <w:r w:rsidRPr="007B6DB1">
              <w:rPr>
                <w:rFonts w:ascii="Times New Roman" w:hAnsi="Times New Roman" w:cs="Times New Roman"/>
                <w:color w:val="1C1D1E"/>
                <w:shd w:val="clear" w:color="auto" w:fill="E59EDC" w:themeFill="accent5" w:themeFillTint="66"/>
                <w:vertAlign w:val="superscript"/>
              </w:rPr>
              <w:t>9</w:t>
            </w:r>
            <w:r w:rsidRPr="007B6DB1">
              <w:rPr>
                <w:rFonts w:ascii="Times New Roman" w:hAnsi="Times New Roman" w:cs="Times New Roman"/>
                <w:color w:val="1C1D1E"/>
                <w:shd w:val="clear" w:color="auto" w:fill="E59EDC" w:themeFill="accent5" w:themeFillTint="66"/>
              </w:rPr>
              <w:t>/L</w:t>
            </w:r>
          </w:p>
        </w:tc>
        <w:tc>
          <w:tcPr>
            <w:tcW w:w="4608" w:type="dxa"/>
            <w:gridSpan w:val="2"/>
            <w:shd w:val="clear" w:color="auto" w:fill="F2CEED" w:themeFill="accent5" w:themeFillTint="33"/>
          </w:tcPr>
          <w:p w14:paraId="5DF14978" w14:textId="67FBECCA" w:rsidR="00F070E7" w:rsidRPr="00164408" w:rsidRDefault="007B6DB1"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F2CEED" w:themeFill="accent5" w:themeFillTint="33"/>
              </w:rPr>
              <w:t xml:space="preserve"> </w:t>
            </w:r>
            <w:r w:rsidR="00F070E7" w:rsidRPr="007B6DB1">
              <w:rPr>
                <w:rStyle w:val="pagelast"/>
                <w:rFonts w:ascii="Times New Roman" w:hAnsi="Times New Roman" w:cs="Times New Roman"/>
                <w:color w:val="1C1D1E"/>
                <w:shd w:val="clear" w:color="auto" w:fill="F2CEED" w:themeFill="accent5" w:themeFillTint="33"/>
              </w:rPr>
              <w:t>1</w:t>
            </w:r>
          </w:p>
        </w:tc>
      </w:tr>
      <w:tr w:rsidR="00F070E7" w:rsidRPr="00164408" w14:paraId="4539EC6F" w14:textId="77777777" w:rsidTr="007B6DB1">
        <w:trPr>
          <w:trHeight w:val="360"/>
        </w:trPr>
        <w:tc>
          <w:tcPr>
            <w:tcW w:w="4584" w:type="dxa"/>
            <w:shd w:val="clear" w:color="auto" w:fill="E59EDC" w:themeFill="accent5" w:themeFillTint="66"/>
          </w:tcPr>
          <w:p w14:paraId="65884305" w14:textId="31982C5B"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E59EDC" w:themeFill="accent5" w:themeFillTint="66"/>
              </w:rPr>
              <w:t>Periferik kanda blast bulunması</w:t>
            </w:r>
          </w:p>
        </w:tc>
        <w:tc>
          <w:tcPr>
            <w:tcW w:w="4608" w:type="dxa"/>
            <w:gridSpan w:val="2"/>
            <w:shd w:val="clear" w:color="auto" w:fill="F2CEED" w:themeFill="accent5" w:themeFillTint="33"/>
          </w:tcPr>
          <w:p w14:paraId="37800483" w14:textId="46B7FA8B" w:rsidR="00F070E7" w:rsidRPr="00164408" w:rsidRDefault="007B6DB1"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F2CEED" w:themeFill="accent5" w:themeFillTint="33"/>
              </w:rPr>
              <w:t xml:space="preserve"> </w:t>
            </w:r>
            <w:r w:rsidR="00F070E7" w:rsidRPr="007B6DB1">
              <w:rPr>
                <w:rStyle w:val="pagelast"/>
                <w:rFonts w:ascii="Times New Roman" w:hAnsi="Times New Roman" w:cs="Times New Roman"/>
                <w:color w:val="1C1D1E"/>
                <w:shd w:val="clear" w:color="auto" w:fill="F2CEED" w:themeFill="accent5" w:themeFillTint="33"/>
              </w:rPr>
              <w:t>1</w:t>
            </w:r>
          </w:p>
        </w:tc>
      </w:tr>
      <w:tr w:rsidR="00F070E7" w:rsidRPr="00164408" w14:paraId="0792BC9F" w14:textId="77777777" w:rsidTr="007B6DB1">
        <w:trPr>
          <w:trHeight w:val="204"/>
        </w:trPr>
        <w:tc>
          <w:tcPr>
            <w:tcW w:w="4584" w:type="dxa"/>
            <w:shd w:val="clear" w:color="auto" w:fill="E59EDC" w:themeFill="accent5" w:themeFillTint="66"/>
          </w:tcPr>
          <w:p w14:paraId="0DEC373C" w14:textId="6282BED5"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E59EDC" w:themeFill="accent5" w:themeFillTint="66"/>
              </w:rPr>
              <w:t>ASXL1 mutasyonu</w:t>
            </w:r>
          </w:p>
        </w:tc>
        <w:tc>
          <w:tcPr>
            <w:tcW w:w="4608" w:type="dxa"/>
            <w:gridSpan w:val="2"/>
            <w:shd w:val="clear" w:color="auto" w:fill="F2CEED" w:themeFill="accent5" w:themeFillTint="33"/>
          </w:tcPr>
          <w:p w14:paraId="3A0FB4AA" w14:textId="1B137553" w:rsidR="00F070E7" w:rsidRPr="00164408" w:rsidRDefault="007B6DB1"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F2CEED" w:themeFill="accent5" w:themeFillTint="33"/>
              </w:rPr>
              <w:t xml:space="preserve"> </w:t>
            </w:r>
            <w:r w:rsidR="00F070E7" w:rsidRPr="007B6DB1">
              <w:rPr>
                <w:rStyle w:val="pagelast"/>
                <w:rFonts w:ascii="Times New Roman" w:hAnsi="Times New Roman" w:cs="Times New Roman"/>
                <w:color w:val="1C1D1E"/>
                <w:shd w:val="clear" w:color="auto" w:fill="F2CEED" w:themeFill="accent5" w:themeFillTint="33"/>
              </w:rPr>
              <w:t>1</w:t>
            </w:r>
          </w:p>
        </w:tc>
      </w:tr>
      <w:tr w:rsidR="00F070E7" w:rsidRPr="00164408" w14:paraId="6F1A50A3" w14:textId="77777777" w:rsidTr="007B6DB1">
        <w:trPr>
          <w:trHeight w:val="422"/>
        </w:trPr>
        <w:tc>
          <w:tcPr>
            <w:tcW w:w="4584" w:type="dxa"/>
            <w:shd w:val="clear" w:color="auto" w:fill="FFC000"/>
          </w:tcPr>
          <w:p w14:paraId="5A3025CE" w14:textId="6F709A3D" w:rsidR="00F070E7" w:rsidRPr="00164408" w:rsidRDefault="00F070E7" w:rsidP="00164408">
            <w:pPr>
              <w:spacing w:line="240" w:lineRule="auto"/>
              <w:ind w:left="25"/>
              <w:jc w:val="both"/>
              <w:rPr>
                <w:rStyle w:val="pagelast"/>
                <w:rFonts w:ascii="Times New Roman" w:hAnsi="Times New Roman" w:cs="Times New Roman"/>
                <w:b/>
                <w:bCs/>
                <w:color w:val="1C1D1E"/>
                <w:shd w:val="clear" w:color="auto" w:fill="FFFFFF"/>
              </w:rPr>
            </w:pPr>
            <w:r w:rsidRPr="007B6DB1">
              <w:rPr>
                <w:rStyle w:val="pagelast"/>
                <w:rFonts w:ascii="Times New Roman" w:hAnsi="Times New Roman" w:cs="Times New Roman"/>
                <w:b/>
                <w:bCs/>
                <w:color w:val="1C1D1E"/>
                <w:shd w:val="clear" w:color="auto" w:fill="FFC000"/>
              </w:rPr>
              <w:t>R</w:t>
            </w:r>
            <w:r w:rsidR="00164408" w:rsidRPr="007B6DB1">
              <w:rPr>
                <w:rStyle w:val="pagelast"/>
                <w:rFonts w:ascii="Times New Roman" w:hAnsi="Times New Roman" w:cs="Times New Roman"/>
                <w:b/>
                <w:bCs/>
                <w:color w:val="1C1D1E"/>
                <w:shd w:val="clear" w:color="auto" w:fill="FFC000"/>
              </w:rPr>
              <w:t>isk grupları</w:t>
            </w:r>
          </w:p>
        </w:tc>
        <w:tc>
          <w:tcPr>
            <w:tcW w:w="4608" w:type="dxa"/>
            <w:gridSpan w:val="2"/>
            <w:shd w:val="clear" w:color="auto" w:fill="FFC000"/>
          </w:tcPr>
          <w:p w14:paraId="0427349E" w14:textId="0C474C1A" w:rsidR="00F070E7" w:rsidRPr="00164408" w:rsidRDefault="00F070E7" w:rsidP="00164408">
            <w:pPr>
              <w:spacing w:line="240" w:lineRule="auto"/>
              <w:ind w:left="25"/>
              <w:jc w:val="both"/>
              <w:rPr>
                <w:rStyle w:val="pagelast"/>
                <w:rFonts w:ascii="Times New Roman" w:hAnsi="Times New Roman" w:cs="Times New Roman"/>
                <w:b/>
                <w:bCs/>
                <w:color w:val="1C1D1E"/>
                <w:shd w:val="clear" w:color="auto" w:fill="FFFFFF"/>
              </w:rPr>
            </w:pPr>
            <w:r w:rsidRPr="00627DBD">
              <w:rPr>
                <w:rStyle w:val="pagelast"/>
                <w:rFonts w:ascii="Times New Roman" w:hAnsi="Times New Roman" w:cs="Times New Roman"/>
                <w:b/>
                <w:bCs/>
                <w:color w:val="1C1D1E"/>
                <w:shd w:val="clear" w:color="auto" w:fill="FFC000"/>
              </w:rPr>
              <w:t>O</w:t>
            </w:r>
            <w:r w:rsidR="00164408" w:rsidRPr="00627DBD">
              <w:rPr>
                <w:rStyle w:val="pagelast"/>
                <w:rFonts w:ascii="Times New Roman" w:hAnsi="Times New Roman" w:cs="Times New Roman"/>
                <w:b/>
                <w:bCs/>
                <w:color w:val="1C1D1E"/>
                <w:shd w:val="clear" w:color="auto" w:fill="FFC000"/>
              </w:rPr>
              <w:t xml:space="preserve">rtanca sağkalım </w:t>
            </w:r>
          </w:p>
        </w:tc>
      </w:tr>
      <w:tr w:rsidR="00F070E7" w:rsidRPr="00164408" w14:paraId="51EFA3AE" w14:textId="77777777" w:rsidTr="007B6DB1">
        <w:trPr>
          <w:trHeight w:val="328"/>
        </w:trPr>
        <w:tc>
          <w:tcPr>
            <w:tcW w:w="4584" w:type="dxa"/>
            <w:shd w:val="clear" w:color="auto" w:fill="95DCF7" w:themeFill="accent4" w:themeFillTint="66"/>
          </w:tcPr>
          <w:p w14:paraId="5F9462BE" w14:textId="77777777"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95DCF7" w:themeFill="accent4" w:themeFillTint="66"/>
              </w:rPr>
              <w:t>Düşük Risk</w:t>
            </w:r>
          </w:p>
        </w:tc>
        <w:tc>
          <w:tcPr>
            <w:tcW w:w="4608" w:type="dxa"/>
            <w:gridSpan w:val="2"/>
            <w:shd w:val="clear" w:color="auto" w:fill="CAEDFB" w:themeFill="accent4" w:themeFillTint="33"/>
          </w:tcPr>
          <w:p w14:paraId="5A9CF1A8" w14:textId="510CC495"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CAEDFB" w:themeFill="accent4" w:themeFillTint="33"/>
              </w:rPr>
              <w:t>9</w:t>
            </w:r>
            <w:r w:rsidR="00C94CD3" w:rsidRPr="007B6DB1">
              <w:rPr>
                <w:rStyle w:val="pagelast"/>
                <w:rFonts w:ascii="Times New Roman" w:hAnsi="Times New Roman" w:cs="Times New Roman"/>
                <w:color w:val="1C1D1E"/>
                <w:shd w:val="clear" w:color="auto" w:fill="CAEDFB" w:themeFill="accent4" w:themeFillTint="33"/>
              </w:rPr>
              <w:t>7</w:t>
            </w:r>
            <w:r w:rsidR="000935DA" w:rsidRPr="007B6DB1">
              <w:rPr>
                <w:rStyle w:val="pagelast"/>
                <w:rFonts w:ascii="Times New Roman" w:hAnsi="Times New Roman" w:cs="Times New Roman"/>
                <w:color w:val="1C1D1E"/>
                <w:shd w:val="clear" w:color="auto" w:fill="CAEDFB" w:themeFill="accent4" w:themeFillTint="33"/>
              </w:rPr>
              <w:t xml:space="preserve"> </w:t>
            </w:r>
            <w:r w:rsidR="000935DA" w:rsidRPr="007B6DB1">
              <w:rPr>
                <w:rStyle w:val="pagelast"/>
                <w:rFonts w:ascii="Times New Roman" w:hAnsi="Times New Roman" w:cs="Times New Roman"/>
                <w:shd w:val="clear" w:color="auto" w:fill="CAEDFB" w:themeFill="accent4" w:themeFillTint="33"/>
              </w:rPr>
              <w:t>ay</w:t>
            </w:r>
          </w:p>
        </w:tc>
      </w:tr>
      <w:tr w:rsidR="00F070E7" w:rsidRPr="00164408" w14:paraId="281471BE" w14:textId="77777777" w:rsidTr="007B6DB1">
        <w:trPr>
          <w:trHeight w:val="480"/>
        </w:trPr>
        <w:tc>
          <w:tcPr>
            <w:tcW w:w="4584" w:type="dxa"/>
            <w:shd w:val="clear" w:color="auto" w:fill="95DCF7" w:themeFill="accent4" w:themeFillTint="66"/>
          </w:tcPr>
          <w:p w14:paraId="71672865" w14:textId="5748B447"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95DCF7" w:themeFill="accent4" w:themeFillTint="66"/>
              </w:rPr>
              <w:t>Orta-1 Risk</w:t>
            </w:r>
          </w:p>
        </w:tc>
        <w:tc>
          <w:tcPr>
            <w:tcW w:w="4608" w:type="dxa"/>
            <w:gridSpan w:val="2"/>
            <w:shd w:val="clear" w:color="auto" w:fill="CAEDFB" w:themeFill="accent4" w:themeFillTint="33"/>
          </w:tcPr>
          <w:p w14:paraId="1D8590E5" w14:textId="03A907C6" w:rsidR="00F070E7" w:rsidRPr="00164408" w:rsidRDefault="00C94CD3"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CAEDFB" w:themeFill="accent4" w:themeFillTint="33"/>
              </w:rPr>
              <w:t>59</w:t>
            </w:r>
            <w:r w:rsidR="00F070E7" w:rsidRPr="007B6DB1">
              <w:rPr>
                <w:rStyle w:val="pagelast"/>
                <w:rFonts w:ascii="Times New Roman" w:hAnsi="Times New Roman" w:cs="Times New Roman"/>
                <w:color w:val="1C1D1E"/>
                <w:shd w:val="clear" w:color="auto" w:fill="CAEDFB" w:themeFill="accent4" w:themeFillTint="33"/>
              </w:rPr>
              <w:t xml:space="preserve"> ay</w:t>
            </w:r>
          </w:p>
        </w:tc>
      </w:tr>
      <w:tr w:rsidR="00F070E7" w:rsidRPr="00164408" w14:paraId="39BCDA04" w14:textId="77777777" w:rsidTr="007B6DB1">
        <w:trPr>
          <w:trHeight w:val="432"/>
        </w:trPr>
        <w:tc>
          <w:tcPr>
            <w:tcW w:w="4584" w:type="dxa"/>
            <w:shd w:val="clear" w:color="auto" w:fill="95DCF7" w:themeFill="accent4" w:themeFillTint="66"/>
          </w:tcPr>
          <w:p w14:paraId="08D8082D" w14:textId="33496537"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95DCF7" w:themeFill="accent4" w:themeFillTint="66"/>
              </w:rPr>
              <w:t>Orta-2 Risk</w:t>
            </w:r>
          </w:p>
        </w:tc>
        <w:tc>
          <w:tcPr>
            <w:tcW w:w="4608" w:type="dxa"/>
            <w:gridSpan w:val="2"/>
            <w:shd w:val="clear" w:color="auto" w:fill="CAEDFB" w:themeFill="accent4" w:themeFillTint="33"/>
          </w:tcPr>
          <w:p w14:paraId="62BE4DD5" w14:textId="7D1FDF7F" w:rsidR="00F070E7" w:rsidRPr="00164408" w:rsidRDefault="00C94CD3"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CAEDFB" w:themeFill="accent4" w:themeFillTint="33"/>
              </w:rPr>
              <w:t>3</w:t>
            </w:r>
            <w:r w:rsidR="000935DA" w:rsidRPr="007B6DB1">
              <w:rPr>
                <w:rStyle w:val="pagelast"/>
                <w:rFonts w:ascii="Times New Roman" w:hAnsi="Times New Roman" w:cs="Times New Roman"/>
                <w:color w:val="1C1D1E"/>
                <w:shd w:val="clear" w:color="auto" w:fill="CAEDFB" w:themeFill="accent4" w:themeFillTint="33"/>
              </w:rPr>
              <w:t>1</w:t>
            </w:r>
            <w:r w:rsidRPr="007B6DB1">
              <w:rPr>
                <w:rStyle w:val="pagelast"/>
                <w:rFonts w:ascii="Times New Roman" w:hAnsi="Times New Roman" w:cs="Times New Roman"/>
                <w:color w:val="1C1D1E"/>
                <w:shd w:val="clear" w:color="auto" w:fill="CAEDFB" w:themeFill="accent4" w:themeFillTint="33"/>
              </w:rPr>
              <w:t xml:space="preserve"> ay</w:t>
            </w:r>
          </w:p>
        </w:tc>
      </w:tr>
      <w:tr w:rsidR="00F070E7" w:rsidRPr="00164408" w14:paraId="4D53099D" w14:textId="77777777" w:rsidTr="007B6DB1">
        <w:trPr>
          <w:trHeight w:val="369"/>
        </w:trPr>
        <w:tc>
          <w:tcPr>
            <w:tcW w:w="4584" w:type="dxa"/>
            <w:shd w:val="clear" w:color="auto" w:fill="95DCF7" w:themeFill="accent4" w:themeFillTint="66"/>
          </w:tcPr>
          <w:p w14:paraId="335C439E" w14:textId="77777777"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95DCF7" w:themeFill="accent4" w:themeFillTint="66"/>
              </w:rPr>
              <w:t>Yüksek Risk</w:t>
            </w:r>
          </w:p>
        </w:tc>
        <w:tc>
          <w:tcPr>
            <w:tcW w:w="4608" w:type="dxa"/>
            <w:gridSpan w:val="2"/>
            <w:shd w:val="clear" w:color="auto" w:fill="CAEDFB" w:themeFill="accent4" w:themeFillTint="33"/>
          </w:tcPr>
          <w:p w14:paraId="759AC3B6" w14:textId="6EE5A284" w:rsidR="00F070E7" w:rsidRPr="00164408" w:rsidRDefault="00F070E7" w:rsidP="00164408">
            <w:pPr>
              <w:spacing w:line="240" w:lineRule="auto"/>
              <w:ind w:left="25"/>
              <w:jc w:val="both"/>
              <w:rPr>
                <w:rStyle w:val="pagelast"/>
                <w:rFonts w:ascii="Times New Roman" w:hAnsi="Times New Roman" w:cs="Times New Roman"/>
                <w:color w:val="1C1D1E"/>
                <w:shd w:val="clear" w:color="auto" w:fill="FFFFFF"/>
              </w:rPr>
            </w:pPr>
            <w:r w:rsidRPr="007B6DB1">
              <w:rPr>
                <w:rStyle w:val="pagelast"/>
                <w:rFonts w:ascii="Times New Roman" w:hAnsi="Times New Roman" w:cs="Times New Roman"/>
                <w:color w:val="1C1D1E"/>
                <w:shd w:val="clear" w:color="auto" w:fill="CAEDFB" w:themeFill="accent4" w:themeFillTint="33"/>
              </w:rPr>
              <w:t>1</w:t>
            </w:r>
            <w:r w:rsidR="00C94CD3" w:rsidRPr="007B6DB1">
              <w:rPr>
                <w:rStyle w:val="pagelast"/>
                <w:rFonts w:ascii="Times New Roman" w:hAnsi="Times New Roman" w:cs="Times New Roman"/>
                <w:color w:val="1C1D1E"/>
                <w:shd w:val="clear" w:color="auto" w:fill="CAEDFB" w:themeFill="accent4" w:themeFillTint="33"/>
              </w:rPr>
              <w:t>6</w:t>
            </w:r>
            <w:r w:rsidRPr="007B6DB1">
              <w:rPr>
                <w:rStyle w:val="pagelast"/>
                <w:rFonts w:ascii="Times New Roman" w:hAnsi="Times New Roman" w:cs="Times New Roman"/>
                <w:color w:val="1C1D1E"/>
                <w:shd w:val="clear" w:color="auto" w:fill="CAEDFB" w:themeFill="accent4" w:themeFillTint="33"/>
              </w:rPr>
              <w:t xml:space="preserve"> ay</w:t>
            </w:r>
          </w:p>
        </w:tc>
      </w:tr>
    </w:tbl>
    <w:p w14:paraId="05A4A67A" w14:textId="77777777" w:rsidR="00F070E7" w:rsidRDefault="00F070E7" w:rsidP="00F070E7">
      <w:pPr>
        <w:spacing w:line="360" w:lineRule="auto"/>
        <w:jc w:val="both"/>
        <w:rPr>
          <w:rStyle w:val="pagelast"/>
          <w:rFonts w:ascii="Times New Roman" w:hAnsi="Times New Roman" w:cs="Times New Roman"/>
          <w:color w:val="1C1D1E"/>
          <w:shd w:val="clear" w:color="auto" w:fill="FFFFFF"/>
        </w:rPr>
      </w:pPr>
    </w:p>
    <w:p w14:paraId="6BD918FD" w14:textId="45A36EC5" w:rsidR="009C25DD" w:rsidRDefault="009C25DD"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2016 yılında yayınlanan CPSS-Mol önerilen prognostik skorlamalar arasında genetik özelliklere en geniş yer veren risk skorlamasıdır. CPSS-Mol çalışmasında MMM’de olduğu gi</w:t>
      </w:r>
      <w:r w:rsidR="00171AB1" w:rsidRPr="004264B5">
        <w:rPr>
          <w:rFonts w:ascii="Times New Roman" w:hAnsi="Times New Roman" w:cs="Times New Roman"/>
          <w:color w:val="1C1D1E"/>
          <w:shd w:val="clear" w:color="auto" w:fill="FFFFFF"/>
        </w:rPr>
        <w:t>b</w:t>
      </w:r>
      <w:r w:rsidRPr="004264B5">
        <w:rPr>
          <w:rFonts w:ascii="Times New Roman" w:hAnsi="Times New Roman" w:cs="Times New Roman"/>
          <w:color w:val="1C1D1E"/>
          <w:shd w:val="clear" w:color="auto" w:fill="FFFFFF"/>
        </w:rPr>
        <w:t xml:space="preserve">i nonsense ve frameshift ASXL1 mutasyonları daha </w:t>
      </w:r>
      <w:r w:rsidR="00A77509" w:rsidRPr="004264B5">
        <w:rPr>
          <w:rFonts w:ascii="Times New Roman" w:hAnsi="Times New Roman" w:cs="Times New Roman"/>
          <w:color w:val="1C1D1E"/>
          <w:shd w:val="clear" w:color="auto" w:fill="FFFFFF"/>
        </w:rPr>
        <w:t>kısa OS ile</w:t>
      </w:r>
      <w:r w:rsidRPr="004264B5">
        <w:rPr>
          <w:rFonts w:ascii="Times New Roman" w:hAnsi="Times New Roman" w:cs="Times New Roman"/>
          <w:color w:val="1C1D1E"/>
          <w:shd w:val="clear" w:color="auto" w:fill="FFFFFF"/>
        </w:rPr>
        <w:t xml:space="preserve"> ilişkilendirilmiştir. Bunun yanında EZH2, NRAS, RUNX1 ve SETBP1 mutasyonlarının da </w:t>
      </w:r>
      <w:r w:rsidR="00B975FC" w:rsidRPr="004264B5">
        <w:rPr>
          <w:rFonts w:ascii="Times New Roman" w:hAnsi="Times New Roman" w:cs="Times New Roman"/>
          <w:color w:val="1C1D1E"/>
          <w:shd w:val="clear" w:color="auto" w:fill="FFFFFF"/>
        </w:rPr>
        <w:t>ortanca</w:t>
      </w:r>
      <w:r w:rsidR="00A77509" w:rsidRPr="004264B5">
        <w:rPr>
          <w:rFonts w:ascii="Times New Roman" w:hAnsi="Times New Roman" w:cs="Times New Roman"/>
          <w:color w:val="1C1D1E"/>
          <w:shd w:val="clear" w:color="auto" w:fill="FFFFFF"/>
        </w:rPr>
        <w:t xml:space="preserve"> OS’yi</w:t>
      </w:r>
      <w:r w:rsidRPr="004264B5">
        <w:rPr>
          <w:rFonts w:ascii="Times New Roman" w:hAnsi="Times New Roman" w:cs="Times New Roman"/>
          <w:color w:val="1C1D1E"/>
          <w:shd w:val="clear" w:color="auto" w:fill="FFFFFF"/>
        </w:rPr>
        <w:t xml:space="preserve"> olumsuz </w:t>
      </w:r>
      <w:r w:rsidRPr="004264B5">
        <w:rPr>
          <w:rFonts w:ascii="Times New Roman" w:hAnsi="Times New Roman" w:cs="Times New Roman"/>
          <w:color w:val="1C1D1E"/>
          <w:shd w:val="clear" w:color="auto" w:fill="FFFFFF"/>
        </w:rPr>
        <w:lastRenderedPageBreak/>
        <w:t xml:space="preserve">etkilediği gösterilmiştir. </w:t>
      </w:r>
      <w:r w:rsidR="00270105" w:rsidRPr="004264B5">
        <w:rPr>
          <w:rFonts w:ascii="Times New Roman" w:hAnsi="Times New Roman" w:cs="Times New Roman"/>
          <w:color w:val="1C1D1E"/>
          <w:shd w:val="clear" w:color="auto" w:fill="FFFFFF"/>
        </w:rPr>
        <w:t>Elde edilen veriler ışığında a</w:t>
      </w:r>
      <w:r w:rsidRPr="004264B5">
        <w:rPr>
          <w:rFonts w:ascii="Times New Roman" w:hAnsi="Times New Roman" w:cs="Times New Roman"/>
          <w:color w:val="1C1D1E"/>
          <w:shd w:val="clear" w:color="auto" w:fill="FFFFFF"/>
        </w:rPr>
        <w:t>raştırmacılar</w:t>
      </w:r>
      <w:r w:rsidR="00270105" w:rsidRPr="004264B5">
        <w:rPr>
          <w:rFonts w:ascii="Times New Roman" w:hAnsi="Times New Roman" w:cs="Times New Roman"/>
          <w:color w:val="1C1D1E"/>
          <w:shd w:val="clear" w:color="auto" w:fill="FFFFFF"/>
        </w:rPr>
        <w:t xml:space="preserve"> bir</w:t>
      </w:r>
      <w:r w:rsidRPr="004264B5">
        <w:rPr>
          <w:rFonts w:ascii="Times New Roman" w:hAnsi="Times New Roman" w:cs="Times New Roman"/>
          <w:color w:val="1C1D1E"/>
          <w:shd w:val="clear" w:color="auto" w:fill="FFFFFF"/>
        </w:rPr>
        <w:t xml:space="preserve"> KMML spesifik </w:t>
      </w:r>
      <w:r w:rsidR="00270105" w:rsidRPr="004264B5">
        <w:rPr>
          <w:rFonts w:ascii="Times New Roman" w:hAnsi="Times New Roman" w:cs="Times New Roman"/>
          <w:color w:val="1C1D1E"/>
          <w:shd w:val="clear" w:color="auto" w:fill="FFFFFF"/>
        </w:rPr>
        <w:t>genetik skorlama</w:t>
      </w:r>
      <w:r w:rsidRPr="004264B5">
        <w:rPr>
          <w:rFonts w:ascii="Times New Roman" w:hAnsi="Times New Roman" w:cs="Times New Roman"/>
          <w:color w:val="1C1D1E"/>
          <w:shd w:val="clear" w:color="auto" w:fill="FFFFFF"/>
        </w:rPr>
        <w:t xml:space="preserve"> </w:t>
      </w:r>
      <w:r w:rsidR="00270105" w:rsidRPr="004264B5">
        <w:rPr>
          <w:rFonts w:ascii="Times New Roman" w:hAnsi="Times New Roman" w:cs="Times New Roman"/>
          <w:color w:val="1C1D1E"/>
          <w:shd w:val="clear" w:color="auto" w:fill="FFFFFF"/>
        </w:rPr>
        <w:t>sistemi de önermişlerdir</w:t>
      </w:r>
      <w:r w:rsidR="006E718F">
        <w:rPr>
          <w:rFonts w:ascii="Times New Roman" w:hAnsi="Times New Roman" w:cs="Times New Roman"/>
          <w:color w:val="1C1D1E"/>
          <w:shd w:val="clear" w:color="auto" w:fill="FFFFFF"/>
        </w:rPr>
        <w:t>.</w:t>
      </w:r>
    </w:p>
    <w:p w14:paraId="429D2CC8" w14:textId="77777777" w:rsidR="006E718F" w:rsidRPr="004264B5" w:rsidRDefault="006E718F" w:rsidP="004264B5">
      <w:pPr>
        <w:spacing w:line="360" w:lineRule="auto"/>
        <w:ind w:firstLine="708"/>
        <w:jc w:val="both"/>
        <w:rPr>
          <w:rFonts w:ascii="Times New Roman" w:hAnsi="Times New Roman" w:cs="Times New Roman"/>
          <w:color w:val="1C1D1E"/>
          <w:shd w:val="clear" w:color="auto" w:fill="FFFFFF"/>
        </w:rPr>
      </w:pPr>
    </w:p>
    <w:p w14:paraId="7AD3B777" w14:textId="2DFF477A" w:rsidR="008E7CFE" w:rsidRPr="004264B5" w:rsidRDefault="008E7CFE"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Tablo </w:t>
      </w:r>
      <w:r w:rsidR="000935DA">
        <w:rPr>
          <w:rFonts w:ascii="Times New Roman" w:hAnsi="Times New Roman" w:cs="Times New Roman"/>
          <w:b/>
          <w:bCs/>
          <w:color w:val="1C1D1E"/>
          <w:shd w:val="clear" w:color="auto" w:fill="FFFFFF"/>
        </w:rPr>
        <w:t>1</w:t>
      </w:r>
      <w:r w:rsidR="006E718F">
        <w:rPr>
          <w:rFonts w:ascii="Times New Roman" w:hAnsi="Times New Roman" w:cs="Times New Roman"/>
          <w:b/>
          <w:bCs/>
          <w:color w:val="1C1D1E"/>
          <w:shd w:val="clear" w:color="auto" w:fill="FFFFFF"/>
        </w:rPr>
        <w:t>0</w:t>
      </w:r>
      <w:r w:rsidRPr="004264B5">
        <w:rPr>
          <w:rFonts w:ascii="Times New Roman" w:hAnsi="Times New Roman" w:cs="Times New Roman"/>
          <w:b/>
          <w:bCs/>
          <w:color w:val="1C1D1E"/>
          <w:shd w:val="clear" w:color="auto" w:fill="FFFFFF"/>
        </w:rPr>
        <w:t xml:space="preserve">. </w:t>
      </w:r>
      <w:r w:rsidRPr="004264B5">
        <w:rPr>
          <w:rFonts w:ascii="Times New Roman" w:hAnsi="Times New Roman" w:cs="Times New Roman"/>
          <w:color w:val="1C1D1E"/>
          <w:shd w:val="clear" w:color="auto" w:fill="FFFFFF"/>
        </w:rPr>
        <w:t>CPSS-Mol KMML genetik skorlaması</w:t>
      </w:r>
    </w:p>
    <w:tbl>
      <w:tblPr>
        <w:tblW w:w="0" w:type="auto"/>
        <w:tblInd w:w="81"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907"/>
        <w:gridCol w:w="2076"/>
        <w:gridCol w:w="1512"/>
        <w:gridCol w:w="1646"/>
        <w:gridCol w:w="1420"/>
        <w:gridCol w:w="1420"/>
      </w:tblGrid>
      <w:tr w:rsidR="00270105" w:rsidRPr="004264B5" w14:paraId="32553E46" w14:textId="02E455E4" w:rsidTr="00A32929">
        <w:trPr>
          <w:trHeight w:val="660"/>
        </w:trPr>
        <w:tc>
          <w:tcPr>
            <w:tcW w:w="907" w:type="dxa"/>
            <w:shd w:val="clear" w:color="auto" w:fill="A66CDB"/>
          </w:tcPr>
          <w:p w14:paraId="44920EF9" w14:textId="35AD3236" w:rsidR="00270105" w:rsidRPr="004264B5" w:rsidRDefault="00D2681E"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A66CDB"/>
              </w:rPr>
              <w:t>Skor</w:t>
            </w:r>
          </w:p>
        </w:tc>
        <w:tc>
          <w:tcPr>
            <w:tcW w:w="2076" w:type="dxa"/>
            <w:shd w:val="clear" w:color="auto" w:fill="FFC000"/>
          </w:tcPr>
          <w:p w14:paraId="3B9CADDB" w14:textId="42BB0DE0" w:rsidR="00270105" w:rsidRPr="004264B5" w:rsidRDefault="0027010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CPSS sitogenetik risk grubu</w:t>
            </w:r>
            <w:r w:rsidR="000A5D03" w:rsidRPr="004264B5">
              <w:rPr>
                <w:rFonts w:ascii="Times New Roman" w:hAnsi="Times New Roman" w:cs="Times New Roman"/>
                <w:b/>
                <w:bCs/>
                <w:color w:val="1C1D1E"/>
                <w:shd w:val="clear" w:color="auto" w:fill="FFC000"/>
              </w:rPr>
              <w:t>**</w:t>
            </w:r>
          </w:p>
        </w:tc>
        <w:tc>
          <w:tcPr>
            <w:tcW w:w="1512" w:type="dxa"/>
            <w:shd w:val="clear" w:color="auto" w:fill="A66CDB"/>
          </w:tcPr>
          <w:p w14:paraId="6FCB9665" w14:textId="21991736" w:rsidR="00270105" w:rsidRPr="004264B5" w:rsidRDefault="0027010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A66CDB"/>
              </w:rPr>
              <w:t>ASXL1</w:t>
            </w:r>
          </w:p>
        </w:tc>
        <w:tc>
          <w:tcPr>
            <w:tcW w:w="1646" w:type="dxa"/>
            <w:shd w:val="clear" w:color="auto" w:fill="FFC000"/>
          </w:tcPr>
          <w:p w14:paraId="062A4B12" w14:textId="21721ED2" w:rsidR="00270105" w:rsidRPr="004264B5" w:rsidRDefault="0027010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NRAS</w:t>
            </w:r>
          </w:p>
        </w:tc>
        <w:tc>
          <w:tcPr>
            <w:tcW w:w="1420" w:type="dxa"/>
            <w:shd w:val="clear" w:color="auto" w:fill="A66CDB"/>
          </w:tcPr>
          <w:p w14:paraId="30106DDD" w14:textId="0674E647" w:rsidR="00270105" w:rsidRPr="004264B5" w:rsidRDefault="0027010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A66CDB"/>
              </w:rPr>
              <w:t>RUNX1</w:t>
            </w:r>
          </w:p>
        </w:tc>
        <w:tc>
          <w:tcPr>
            <w:tcW w:w="1420" w:type="dxa"/>
            <w:shd w:val="clear" w:color="auto" w:fill="FFC000"/>
          </w:tcPr>
          <w:p w14:paraId="0CBFCE71" w14:textId="722FD597" w:rsidR="00270105" w:rsidRPr="004264B5" w:rsidRDefault="0027010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SETBP1</w:t>
            </w:r>
          </w:p>
        </w:tc>
      </w:tr>
      <w:tr w:rsidR="00270105" w:rsidRPr="004264B5" w14:paraId="56AFCB7F" w14:textId="4F02034A" w:rsidTr="00A32929">
        <w:trPr>
          <w:trHeight w:val="390"/>
        </w:trPr>
        <w:tc>
          <w:tcPr>
            <w:tcW w:w="907" w:type="dxa"/>
            <w:shd w:val="clear" w:color="auto" w:fill="4ECB74"/>
          </w:tcPr>
          <w:p w14:paraId="6E5F3CE3" w14:textId="2FAC7AC0"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4ECB74"/>
              </w:rPr>
              <w:t>0</w:t>
            </w:r>
          </w:p>
        </w:tc>
        <w:tc>
          <w:tcPr>
            <w:tcW w:w="2076" w:type="dxa"/>
            <w:shd w:val="clear" w:color="auto" w:fill="C1F0C7" w:themeFill="accent3" w:themeFillTint="33"/>
          </w:tcPr>
          <w:p w14:paraId="67915075" w14:textId="099BD719"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Düşük</w:t>
            </w:r>
          </w:p>
        </w:tc>
        <w:tc>
          <w:tcPr>
            <w:tcW w:w="1512" w:type="dxa"/>
            <w:shd w:val="clear" w:color="auto" w:fill="C1F0C7" w:themeFill="accent3" w:themeFillTint="33"/>
          </w:tcPr>
          <w:p w14:paraId="79EB5E97" w14:textId="01CC56D3"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Mutasyonsuz</w:t>
            </w:r>
          </w:p>
        </w:tc>
        <w:tc>
          <w:tcPr>
            <w:tcW w:w="1646" w:type="dxa"/>
            <w:shd w:val="clear" w:color="auto" w:fill="C1F0C7" w:themeFill="accent3" w:themeFillTint="33"/>
          </w:tcPr>
          <w:p w14:paraId="2C705776" w14:textId="6A233F30"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Mutasyonsuz</w:t>
            </w:r>
          </w:p>
        </w:tc>
        <w:tc>
          <w:tcPr>
            <w:tcW w:w="1420" w:type="dxa"/>
            <w:shd w:val="clear" w:color="auto" w:fill="C1F0C7" w:themeFill="accent3" w:themeFillTint="33"/>
          </w:tcPr>
          <w:p w14:paraId="0AE38922" w14:textId="18C486D8"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Mutasyonsuz</w:t>
            </w:r>
          </w:p>
        </w:tc>
        <w:tc>
          <w:tcPr>
            <w:tcW w:w="1420" w:type="dxa"/>
            <w:shd w:val="clear" w:color="auto" w:fill="C1F0C7" w:themeFill="accent3" w:themeFillTint="33"/>
          </w:tcPr>
          <w:p w14:paraId="1B4515E3" w14:textId="237B6E51"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Mutasyonsuz</w:t>
            </w:r>
          </w:p>
        </w:tc>
      </w:tr>
      <w:tr w:rsidR="00270105" w:rsidRPr="004264B5" w14:paraId="5C8E1CBB" w14:textId="278C6066" w:rsidTr="00A32929">
        <w:trPr>
          <w:trHeight w:val="496"/>
        </w:trPr>
        <w:tc>
          <w:tcPr>
            <w:tcW w:w="907" w:type="dxa"/>
            <w:shd w:val="clear" w:color="auto" w:fill="C1F0C7" w:themeFill="accent3" w:themeFillTint="33"/>
          </w:tcPr>
          <w:p w14:paraId="008DD76D" w14:textId="557D8526"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1</w:t>
            </w:r>
          </w:p>
        </w:tc>
        <w:tc>
          <w:tcPr>
            <w:tcW w:w="2076" w:type="dxa"/>
            <w:shd w:val="clear" w:color="auto" w:fill="DAE9F7" w:themeFill="text2" w:themeFillTint="1A"/>
          </w:tcPr>
          <w:p w14:paraId="29430A2A" w14:textId="5661989C"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AE9F7" w:themeFill="text2" w:themeFillTint="1A"/>
              </w:rPr>
              <w:t>Orta</w:t>
            </w:r>
          </w:p>
        </w:tc>
        <w:tc>
          <w:tcPr>
            <w:tcW w:w="1512" w:type="dxa"/>
            <w:shd w:val="clear" w:color="auto" w:fill="DAE9F7" w:themeFill="text2" w:themeFillTint="1A"/>
          </w:tcPr>
          <w:p w14:paraId="585F547E" w14:textId="2ED28C64"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AE9F7" w:themeFill="text2" w:themeFillTint="1A"/>
              </w:rPr>
              <w:t>Mutant</w:t>
            </w:r>
          </w:p>
        </w:tc>
        <w:tc>
          <w:tcPr>
            <w:tcW w:w="1646" w:type="dxa"/>
            <w:shd w:val="clear" w:color="auto" w:fill="DAE9F7" w:themeFill="text2" w:themeFillTint="1A"/>
          </w:tcPr>
          <w:p w14:paraId="45AFF029" w14:textId="4D18E770"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AE9F7" w:themeFill="text2" w:themeFillTint="1A"/>
              </w:rPr>
              <w:t>Mutant</w:t>
            </w:r>
          </w:p>
        </w:tc>
        <w:tc>
          <w:tcPr>
            <w:tcW w:w="1420" w:type="dxa"/>
            <w:shd w:val="clear" w:color="auto" w:fill="DAE9F7" w:themeFill="text2" w:themeFillTint="1A"/>
          </w:tcPr>
          <w:p w14:paraId="4655B888" w14:textId="1398C586"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AE9F7" w:themeFill="text2" w:themeFillTint="1A"/>
              </w:rPr>
              <w:t>x</w:t>
            </w:r>
          </w:p>
        </w:tc>
        <w:tc>
          <w:tcPr>
            <w:tcW w:w="1420" w:type="dxa"/>
            <w:shd w:val="clear" w:color="auto" w:fill="DAE9F7" w:themeFill="text2" w:themeFillTint="1A"/>
          </w:tcPr>
          <w:p w14:paraId="4F5AE153" w14:textId="210E844B"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AE9F7" w:themeFill="text2" w:themeFillTint="1A"/>
              </w:rPr>
              <w:t>Mutant</w:t>
            </w:r>
          </w:p>
        </w:tc>
      </w:tr>
      <w:tr w:rsidR="00270105" w:rsidRPr="004264B5" w14:paraId="0F4CE051" w14:textId="684BD581" w:rsidTr="00A32929">
        <w:trPr>
          <w:trHeight w:val="418"/>
        </w:trPr>
        <w:tc>
          <w:tcPr>
            <w:tcW w:w="907" w:type="dxa"/>
            <w:shd w:val="clear" w:color="auto" w:fill="4ECB74"/>
          </w:tcPr>
          <w:p w14:paraId="044968FA" w14:textId="6EA25ED2"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4ECB74"/>
              </w:rPr>
              <w:t>2</w:t>
            </w:r>
          </w:p>
        </w:tc>
        <w:tc>
          <w:tcPr>
            <w:tcW w:w="2076" w:type="dxa"/>
            <w:shd w:val="clear" w:color="auto" w:fill="C1F0C7" w:themeFill="accent3" w:themeFillTint="33"/>
          </w:tcPr>
          <w:p w14:paraId="04EDA67A" w14:textId="34B7265A" w:rsidR="00270105" w:rsidRPr="004264B5" w:rsidRDefault="0027010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Yüksek</w:t>
            </w:r>
          </w:p>
        </w:tc>
        <w:tc>
          <w:tcPr>
            <w:tcW w:w="1512" w:type="dxa"/>
            <w:shd w:val="clear" w:color="auto" w:fill="C1F0C7" w:themeFill="accent3" w:themeFillTint="33"/>
          </w:tcPr>
          <w:p w14:paraId="601746A5" w14:textId="49C95B14"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x</w:t>
            </w:r>
          </w:p>
        </w:tc>
        <w:tc>
          <w:tcPr>
            <w:tcW w:w="1646" w:type="dxa"/>
            <w:shd w:val="clear" w:color="auto" w:fill="C1F0C7" w:themeFill="accent3" w:themeFillTint="33"/>
          </w:tcPr>
          <w:p w14:paraId="5D3A0A5F" w14:textId="4CB7F2E5"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x</w:t>
            </w:r>
          </w:p>
        </w:tc>
        <w:tc>
          <w:tcPr>
            <w:tcW w:w="1420" w:type="dxa"/>
            <w:shd w:val="clear" w:color="auto" w:fill="C1F0C7" w:themeFill="accent3" w:themeFillTint="33"/>
          </w:tcPr>
          <w:p w14:paraId="38E83C00" w14:textId="7B847187"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Mutant</w:t>
            </w:r>
          </w:p>
        </w:tc>
        <w:tc>
          <w:tcPr>
            <w:tcW w:w="1420" w:type="dxa"/>
            <w:shd w:val="clear" w:color="auto" w:fill="C1F0C7" w:themeFill="accent3" w:themeFillTint="33"/>
          </w:tcPr>
          <w:p w14:paraId="404A9F37" w14:textId="47EE12DB" w:rsidR="00270105" w:rsidRPr="004264B5" w:rsidRDefault="000A5D03"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x</w:t>
            </w:r>
          </w:p>
        </w:tc>
      </w:tr>
    </w:tbl>
    <w:p w14:paraId="0D6179A4" w14:textId="63C7322D" w:rsidR="000A5D03" w:rsidRPr="006E718F" w:rsidRDefault="000A5D03" w:rsidP="004264B5">
      <w:pPr>
        <w:spacing w:line="360" w:lineRule="auto"/>
        <w:jc w:val="both"/>
        <w:rPr>
          <w:rFonts w:ascii="Times New Roman" w:hAnsi="Times New Roman" w:cs="Times New Roman"/>
          <w:i/>
          <w:iCs/>
          <w:color w:val="1C1D1E"/>
          <w:sz w:val="22"/>
          <w:szCs w:val="22"/>
          <w:shd w:val="clear" w:color="auto" w:fill="FFFFFF"/>
        </w:rPr>
      </w:pPr>
      <w:r w:rsidRPr="006E718F">
        <w:rPr>
          <w:rFonts w:ascii="Times New Roman" w:hAnsi="Times New Roman" w:cs="Times New Roman"/>
          <w:i/>
          <w:iCs/>
          <w:color w:val="1C1D1E"/>
          <w:sz w:val="22"/>
          <w:szCs w:val="22"/>
          <w:shd w:val="clear" w:color="auto" w:fill="FFFFFF"/>
        </w:rPr>
        <w:t>*0 puan düşük genetik risk grubu, 1 puan orta-1 risk grubu, 2 puan orta-2 risk grubu, 3 ve üzeri puan yüksek genetik grubunu tanımlar.</w:t>
      </w:r>
    </w:p>
    <w:p w14:paraId="5658A172" w14:textId="6BDCC9C1" w:rsidR="000A5D03" w:rsidRPr="006E718F" w:rsidRDefault="000A5D03" w:rsidP="004264B5">
      <w:pPr>
        <w:spacing w:line="360" w:lineRule="auto"/>
        <w:jc w:val="both"/>
        <w:rPr>
          <w:rFonts w:ascii="Times New Roman" w:hAnsi="Times New Roman" w:cs="Times New Roman"/>
          <w:i/>
          <w:iCs/>
          <w:color w:val="1C1D1E"/>
          <w:sz w:val="22"/>
          <w:szCs w:val="22"/>
          <w:shd w:val="clear" w:color="auto" w:fill="FFFFFF"/>
        </w:rPr>
      </w:pPr>
      <w:r w:rsidRPr="006E718F">
        <w:rPr>
          <w:rFonts w:ascii="Times New Roman" w:hAnsi="Times New Roman" w:cs="Times New Roman"/>
          <w:i/>
          <w:iCs/>
          <w:color w:val="1C1D1E"/>
          <w:sz w:val="22"/>
          <w:szCs w:val="22"/>
          <w:shd w:val="clear" w:color="auto" w:fill="FFFFFF"/>
        </w:rPr>
        <w:t>**Düşük sitogenetik risk; normal sitogenetik ve izole -Y; orta sitogenetik risk düşük veya yüksek riske girmeyen anormallikler, yüksek sitogenetik risk; trizomi8, kompleks karyotip (en az 3 anormallik) ve kromozom 7 anormalliklerini içerir.</w:t>
      </w:r>
    </w:p>
    <w:p w14:paraId="3B41C993" w14:textId="77777777" w:rsidR="00C16CA5" w:rsidRPr="004264B5" w:rsidRDefault="00C16CA5" w:rsidP="004264B5">
      <w:pPr>
        <w:spacing w:line="360" w:lineRule="auto"/>
        <w:jc w:val="both"/>
        <w:rPr>
          <w:rFonts w:ascii="Times New Roman" w:hAnsi="Times New Roman" w:cs="Times New Roman"/>
          <w:i/>
          <w:iCs/>
          <w:color w:val="1C1D1E"/>
          <w:shd w:val="clear" w:color="auto" w:fill="FFFFFF"/>
        </w:rPr>
      </w:pPr>
    </w:p>
    <w:p w14:paraId="7F56D64E" w14:textId="2082F361" w:rsidR="009169A5" w:rsidRPr="004264B5" w:rsidRDefault="008E7CFE"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Tablo </w:t>
      </w:r>
      <w:r w:rsidR="000935DA">
        <w:rPr>
          <w:rFonts w:ascii="Times New Roman" w:hAnsi="Times New Roman" w:cs="Times New Roman"/>
          <w:b/>
          <w:bCs/>
          <w:color w:val="1C1D1E"/>
          <w:shd w:val="clear" w:color="auto" w:fill="FFFFFF"/>
        </w:rPr>
        <w:t>1</w:t>
      </w:r>
      <w:r w:rsidR="006E718F">
        <w:rPr>
          <w:rFonts w:ascii="Times New Roman" w:hAnsi="Times New Roman" w:cs="Times New Roman"/>
          <w:b/>
          <w:bCs/>
          <w:color w:val="1C1D1E"/>
          <w:shd w:val="clear" w:color="auto" w:fill="FFFFFF"/>
        </w:rPr>
        <w:t>1</w:t>
      </w:r>
      <w:r w:rsidRPr="004264B5">
        <w:rPr>
          <w:rFonts w:ascii="Times New Roman" w:hAnsi="Times New Roman" w:cs="Times New Roman"/>
          <w:b/>
          <w:bCs/>
          <w:color w:val="1C1D1E"/>
          <w:shd w:val="clear" w:color="auto" w:fill="FFFFFF"/>
        </w:rPr>
        <w:t xml:space="preserve">. </w:t>
      </w:r>
      <w:r w:rsidRPr="004264B5">
        <w:rPr>
          <w:rFonts w:ascii="Times New Roman" w:hAnsi="Times New Roman" w:cs="Times New Roman"/>
          <w:color w:val="1C1D1E"/>
          <w:shd w:val="clear" w:color="auto" w:fill="FFFFFF"/>
        </w:rPr>
        <w:t>CPSS-Mol Prognostik Skorlama Sistemi</w:t>
      </w:r>
    </w:p>
    <w:tbl>
      <w:tblPr>
        <w:tblW w:w="0" w:type="auto"/>
        <w:tblInd w:w="69"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777"/>
        <w:gridCol w:w="1843"/>
        <w:gridCol w:w="2126"/>
        <w:gridCol w:w="1701"/>
        <w:gridCol w:w="2546"/>
      </w:tblGrid>
      <w:tr w:rsidR="009169A5" w:rsidRPr="004264B5" w14:paraId="606794E3" w14:textId="455C2F83" w:rsidTr="00E23B97">
        <w:trPr>
          <w:trHeight w:val="688"/>
        </w:trPr>
        <w:tc>
          <w:tcPr>
            <w:tcW w:w="777" w:type="dxa"/>
            <w:shd w:val="clear" w:color="auto" w:fill="FF9595"/>
          </w:tcPr>
          <w:p w14:paraId="225CE270" w14:textId="5AE2D906" w:rsidR="009169A5" w:rsidRPr="004264B5" w:rsidRDefault="00C16CA5" w:rsidP="004264B5">
            <w:pPr>
              <w:spacing w:line="360" w:lineRule="auto"/>
              <w:ind w:left="1"/>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9595"/>
              </w:rPr>
              <w:t>Skor</w:t>
            </w:r>
          </w:p>
        </w:tc>
        <w:tc>
          <w:tcPr>
            <w:tcW w:w="1843" w:type="dxa"/>
            <w:shd w:val="clear" w:color="auto" w:fill="D86DCB" w:themeFill="accent5" w:themeFillTint="99"/>
          </w:tcPr>
          <w:p w14:paraId="10342A3D" w14:textId="123CA3DE" w:rsidR="009169A5" w:rsidRPr="004264B5" w:rsidRDefault="009169A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D86DCB" w:themeFill="accent5" w:themeFillTint="99"/>
              </w:rPr>
              <w:t>Genetik Risk Grubu*</w:t>
            </w:r>
          </w:p>
        </w:tc>
        <w:tc>
          <w:tcPr>
            <w:tcW w:w="2126" w:type="dxa"/>
            <w:shd w:val="clear" w:color="auto" w:fill="FF9595"/>
          </w:tcPr>
          <w:p w14:paraId="616BC5BB" w14:textId="467BB0DB" w:rsidR="009169A5" w:rsidRPr="004264B5" w:rsidRDefault="009169A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9595"/>
              </w:rPr>
              <w:t>Kemik İliği Blast Yüzdesi</w:t>
            </w:r>
          </w:p>
        </w:tc>
        <w:tc>
          <w:tcPr>
            <w:tcW w:w="1701" w:type="dxa"/>
            <w:shd w:val="clear" w:color="auto" w:fill="D86DCB" w:themeFill="accent5" w:themeFillTint="99"/>
          </w:tcPr>
          <w:p w14:paraId="4A048E1A" w14:textId="4F2854FF" w:rsidR="009169A5" w:rsidRPr="004264B5" w:rsidRDefault="009169A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D86DCB" w:themeFill="accent5" w:themeFillTint="99"/>
              </w:rPr>
              <w:t>Lökosit Sayısı</w:t>
            </w:r>
          </w:p>
        </w:tc>
        <w:tc>
          <w:tcPr>
            <w:tcW w:w="2546" w:type="dxa"/>
            <w:shd w:val="clear" w:color="auto" w:fill="FF9595"/>
          </w:tcPr>
          <w:p w14:paraId="7C979C70" w14:textId="6F14C242" w:rsidR="009169A5" w:rsidRPr="004264B5" w:rsidRDefault="009169A5"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9595"/>
              </w:rPr>
              <w:t>Eritrosit transfüzyon bağımlılığı**</w:t>
            </w:r>
          </w:p>
        </w:tc>
      </w:tr>
      <w:tr w:rsidR="009169A5" w:rsidRPr="004264B5" w14:paraId="1249BA67" w14:textId="6977A9BF" w:rsidTr="00E23B97">
        <w:trPr>
          <w:trHeight w:val="412"/>
        </w:trPr>
        <w:tc>
          <w:tcPr>
            <w:tcW w:w="777" w:type="dxa"/>
            <w:shd w:val="clear" w:color="auto" w:fill="C1F0C7" w:themeFill="accent3" w:themeFillTint="33"/>
          </w:tcPr>
          <w:p w14:paraId="7C382E00" w14:textId="28FCDE2E"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0</w:t>
            </w:r>
          </w:p>
        </w:tc>
        <w:tc>
          <w:tcPr>
            <w:tcW w:w="1843" w:type="dxa"/>
            <w:shd w:val="clear" w:color="auto" w:fill="C1F0C7" w:themeFill="accent3" w:themeFillTint="33"/>
          </w:tcPr>
          <w:p w14:paraId="0668009B" w14:textId="61A515B5"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Düşük</w:t>
            </w:r>
          </w:p>
        </w:tc>
        <w:tc>
          <w:tcPr>
            <w:tcW w:w="2126" w:type="dxa"/>
            <w:shd w:val="clear" w:color="auto" w:fill="C1F0C7" w:themeFill="accent3" w:themeFillTint="33"/>
          </w:tcPr>
          <w:p w14:paraId="2D780508" w14:textId="18A5219B"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&lt;%5</w:t>
            </w:r>
          </w:p>
        </w:tc>
        <w:tc>
          <w:tcPr>
            <w:tcW w:w="1701" w:type="dxa"/>
            <w:shd w:val="clear" w:color="auto" w:fill="C1F0C7" w:themeFill="accent3" w:themeFillTint="33"/>
          </w:tcPr>
          <w:p w14:paraId="2BF7DEF9" w14:textId="2DD8ADCA"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&lt;13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w:t>
            </w:r>
          </w:p>
        </w:tc>
        <w:tc>
          <w:tcPr>
            <w:tcW w:w="2546" w:type="dxa"/>
            <w:shd w:val="clear" w:color="auto" w:fill="C1F0C7" w:themeFill="accent3" w:themeFillTint="33"/>
          </w:tcPr>
          <w:p w14:paraId="2EB7FE99" w14:textId="0AC5C632"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Yok</w:t>
            </w:r>
          </w:p>
        </w:tc>
      </w:tr>
      <w:tr w:rsidR="009169A5" w:rsidRPr="004264B5" w14:paraId="0BCA5FDD" w14:textId="7F7D1EA2" w:rsidTr="00E23B97">
        <w:trPr>
          <w:trHeight w:val="390"/>
        </w:trPr>
        <w:tc>
          <w:tcPr>
            <w:tcW w:w="777" w:type="dxa"/>
            <w:shd w:val="clear" w:color="auto" w:fill="D9D9D9" w:themeFill="background1" w:themeFillShade="D9"/>
          </w:tcPr>
          <w:p w14:paraId="316F0973" w14:textId="1C7DDEB9"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1</w:t>
            </w:r>
          </w:p>
        </w:tc>
        <w:tc>
          <w:tcPr>
            <w:tcW w:w="1843" w:type="dxa"/>
            <w:shd w:val="clear" w:color="auto" w:fill="D9D9D9" w:themeFill="background1" w:themeFillShade="D9"/>
          </w:tcPr>
          <w:p w14:paraId="25C37E57" w14:textId="1BBBAFB6"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Orta-1</w:t>
            </w:r>
          </w:p>
        </w:tc>
        <w:tc>
          <w:tcPr>
            <w:tcW w:w="2126" w:type="dxa"/>
            <w:shd w:val="clear" w:color="auto" w:fill="D9D9D9" w:themeFill="background1" w:themeFillShade="D9"/>
          </w:tcPr>
          <w:p w14:paraId="34A860D3" w14:textId="4A47BCB3"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212121"/>
                <w:shd w:val="clear" w:color="auto" w:fill="D9D9D9" w:themeFill="background1" w:themeFillShade="D9"/>
              </w:rPr>
              <w:t>≥%5</w:t>
            </w:r>
          </w:p>
        </w:tc>
        <w:tc>
          <w:tcPr>
            <w:tcW w:w="1701" w:type="dxa"/>
            <w:shd w:val="clear" w:color="auto" w:fill="D9D9D9" w:themeFill="background1" w:themeFillShade="D9"/>
          </w:tcPr>
          <w:p w14:paraId="5A4F4A81" w14:textId="56004B58"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212121"/>
                <w:shd w:val="clear" w:color="auto" w:fill="D9D9D9" w:themeFill="background1" w:themeFillShade="D9"/>
              </w:rPr>
              <w:t>≥13 × 10</w:t>
            </w:r>
            <w:r w:rsidRPr="004264B5">
              <w:rPr>
                <w:rFonts w:ascii="Times New Roman" w:hAnsi="Times New Roman" w:cs="Times New Roman"/>
                <w:color w:val="212121"/>
                <w:shd w:val="clear" w:color="auto" w:fill="D9D9D9" w:themeFill="background1" w:themeFillShade="D9"/>
                <w:vertAlign w:val="superscript"/>
              </w:rPr>
              <w:t>9</w:t>
            </w:r>
            <w:r w:rsidRPr="004264B5">
              <w:rPr>
                <w:rFonts w:ascii="Times New Roman" w:hAnsi="Times New Roman" w:cs="Times New Roman"/>
                <w:color w:val="212121"/>
                <w:shd w:val="clear" w:color="auto" w:fill="D9D9D9" w:themeFill="background1" w:themeFillShade="D9"/>
              </w:rPr>
              <w:t>/L</w:t>
            </w:r>
          </w:p>
        </w:tc>
        <w:tc>
          <w:tcPr>
            <w:tcW w:w="2546" w:type="dxa"/>
            <w:shd w:val="clear" w:color="auto" w:fill="D9D9D9" w:themeFill="background1" w:themeFillShade="D9"/>
          </w:tcPr>
          <w:p w14:paraId="7E0D1CF1" w14:textId="058D1236"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Var</w:t>
            </w:r>
          </w:p>
        </w:tc>
      </w:tr>
      <w:tr w:rsidR="009169A5" w:rsidRPr="004264B5" w14:paraId="27045EF5" w14:textId="683144C5" w:rsidTr="00E23B97">
        <w:trPr>
          <w:trHeight w:val="480"/>
        </w:trPr>
        <w:tc>
          <w:tcPr>
            <w:tcW w:w="777" w:type="dxa"/>
            <w:shd w:val="clear" w:color="auto" w:fill="C1F0C7" w:themeFill="accent3" w:themeFillTint="33"/>
          </w:tcPr>
          <w:p w14:paraId="55BF4D46" w14:textId="237BCCE8"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2</w:t>
            </w:r>
          </w:p>
        </w:tc>
        <w:tc>
          <w:tcPr>
            <w:tcW w:w="1843" w:type="dxa"/>
            <w:shd w:val="clear" w:color="auto" w:fill="C1F0C7" w:themeFill="accent3" w:themeFillTint="33"/>
          </w:tcPr>
          <w:p w14:paraId="61C8EF97" w14:textId="1FF3887E"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Orta-2</w:t>
            </w:r>
          </w:p>
        </w:tc>
        <w:tc>
          <w:tcPr>
            <w:tcW w:w="2126" w:type="dxa"/>
            <w:shd w:val="clear" w:color="auto" w:fill="C1F0C7" w:themeFill="accent3" w:themeFillTint="33"/>
          </w:tcPr>
          <w:p w14:paraId="2F6C550C" w14:textId="09B9EDB6"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w:t>
            </w:r>
          </w:p>
        </w:tc>
        <w:tc>
          <w:tcPr>
            <w:tcW w:w="1701" w:type="dxa"/>
            <w:shd w:val="clear" w:color="auto" w:fill="C1F0C7" w:themeFill="accent3" w:themeFillTint="33"/>
          </w:tcPr>
          <w:p w14:paraId="3E922485" w14:textId="5BB3B7C7" w:rsidR="009169A5" w:rsidRPr="004264B5" w:rsidRDefault="009169A5"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w:t>
            </w:r>
          </w:p>
        </w:tc>
        <w:tc>
          <w:tcPr>
            <w:tcW w:w="2546" w:type="dxa"/>
            <w:shd w:val="clear" w:color="auto" w:fill="C1F0C7" w:themeFill="accent3" w:themeFillTint="33"/>
          </w:tcPr>
          <w:p w14:paraId="452839FE" w14:textId="77777777" w:rsidR="009169A5" w:rsidRPr="004264B5" w:rsidRDefault="009169A5" w:rsidP="004264B5">
            <w:pPr>
              <w:spacing w:line="360" w:lineRule="auto"/>
              <w:ind w:left="1"/>
              <w:jc w:val="both"/>
              <w:rPr>
                <w:rFonts w:ascii="Times New Roman" w:hAnsi="Times New Roman" w:cs="Times New Roman"/>
                <w:color w:val="1C1D1E"/>
                <w:shd w:val="clear" w:color="auto" w:fill="FFFFFF"/>
              </w:rPr>
            </w:pPr>
          </w:p>
        </w:tc>
      </w:tr>
      <w:tr w:rsidR="009169A5" w:rsidRPr="004264B5" w14:paraId="7954D152" w14:textId="77777777" w:rsidTr="00E23B97">
        <w:trPr>
          <w:trHeight w:val="352"/>
        </w:trPr>
        <w:tc>
          <w:tcPr>
            <w:tcW w:w="777" w:type="dxa"/>
            <w:shd w:val="clear" w:color="auto" w:fill="D9D9D9" w:themeFill="background1" w:themeFillShade="D9"/>
          </w:tcPr>
          <w:p w14:paraId="230CB492" w14:textId="44195FD2"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3</w:t>
            </w:r>
          </w:p>
        </w:tc>
        <w:tc>
          <w:tcPr>
            <w:tcW w:w="1843" w:type="dxa"/>
            <w:shd w:val="clear" w:color="auto" w:fill="D9D9D9" w:themeFill="background1" w:themeFillShade="D9"/>
          </w:tcPr>
          <w:p w14:paraId="39780853" w14:textId="79EEB45F"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Yüksek</w:t>
            </w:r>
          </w:p>
        </w:tc>
        <w:tc>
          <w:tcPr>
            <w:tcW w:w="2126" w:type="dxa"/>
            <w:shd w:val="clear" w:color="auto" w:fill="D9D9D9" w:themeFill="background1" w:themeFillShade="D9"/>
          </w:tcPr>
          <w:p w14:paraId="4CE43656" w14:textId="15FC784F"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w:t>
            </w:r>
          </w:p>
        </w:tc>
        <w:tc>
          <w:tcPr>
            <w:tcW w:w="1701" w:type="dxa"/>
            <w:shd w:val="clear" w:color="auto" w:fill="D9D9D9" w:themeFill="background1" w:themeFillShade="D9"/>
          </w:tcPr>
          <w:p w14:paraId="6A056771" w14:textId="752F3203" w:rsidR="009169A5" w:rsidRPr="004264B5" w:rsidRDefault="009169A5" w:rsidP="004264B5">
            <w:pPr>
              <w:spacing w:line="360" w:lineRule="auto"/>
              <w:ind w:left="1"/>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D9D9D9" w:themeFill="background1" w:themeFillShade="D9"/>
              </w:rPr>
              <w:t>-</w:t>
            </w:r>
          </w:p>
        </w:tc>
        <w:tc>
          <w:tcPr>
            <w:tcW w:w="2546" w:type="dxa"/>
            <w:shd w:val="clear" w:color="auto" w:fill="D9D9D9" w:themeFill="background1" w:themeFillShade="D9"/>
          </w:tcPr>
          <w:p w14:paraId="6C5E50F6" w14:textId="77777777" w:rsidR="009169A5" w:rsidRPr="004264B5" w:rsidRDefault="009169A5" w:rsidP="004264B5">
            <w:pPr>
              <w:spacing w:line="360" w:lineRule="auto"/>
              <w:ind w:left="1"/>
              <w:jc w:val="both"/>
              <w:rPr>
                <w:rFonts w:ascii="Times New Roman" w:hAnsi="Times New Roman" w:cs="Times New Roman"/>
                <w:color w:val="1C1D1E"/>
                <w:shd w:val="clear" w:color="auto" w:fill="FFFFFF"/>
              </w:rPr>
            </w:pPr>
          </w:p>
        </w:tc>
      </w:tr>
    </w:tbl>
    <w:p w14:paraId="6A2ED8C3" w14:textId="01985CF3" w:rsidR="009169A5" w:rsidRPr="006E718F" w:rsidRDefault="009169A5" w:rsidP="004264B5">
      <w:pPr>
        <w:spacing w:line="360" w:lineRule="auto"/>
        <w:jc w:val="both"/>
        <w:rPr>
          <w:rFonts w:ascii="Times New Roman" w:hAnsi="Times New Roman" w:cs="Times New Roman"/>
          <w:i/>
          <w:iCs/>
          <w:color w:val="1C1D1E"/>
          <w:sz w:val="22"/>
          <w:szCs w:val="22"/>
          <w:shd w:val="clear" w:color="auto" w:fill="FFFFFF"/>
        </w:rPr>
      </w:pPr>
      <w:r w:rsidRPr="006E718F">
        <w:rPr>
          <w:rFonts w:ascii="Times New Roman" w:hAnsi="Times New Roman" w:cs="Times New Roman"/>
          <w:i/>
          <w:iCs/>
          <w:color w:val="1C1D1E"/>
          <w:sz w:val="22"/>
          <w:szCs w:val="22"/>
          <w:shd w:val="clear" w:color="auto" w:fill="FFFFFF"/>
        </w:rPr>
        <w:t>*Tablo-</w:t>
      </w:r>
      <w:r w:rsidR="006E718F" w:rsidRPr="006E718F">
        <w:rPr>
          <w:rFonts w:ascii="Times New Roman" w:hAnsi="Times New Roman" w:cs="Times New Roman"/>
          <w:i/>
          <w:iCs/>
          <w:color w:val="1C1D1E"/>
          <w:sz w:val="22"/>
          <w:szCs w:val="22"/>
          <w:shd w:val="clear" w:color="auto" w:fill="FFFFFF"/>
        </w:rPr>
        <w:t>11</w:t>
      </w:r>
      <w:r w:rsidRPr="006E718F">
        <w:rPr>
          <w:rFonts w:ascii="Times New Roman" w:hAnsi="Times New Roman" w:cs="Times New Roman"/>
          <w:i/>
          <w:iCs/>
          <w:color w:val="1C1D1E"/>
          <w:sz w:val="22"/>
          <w:szCs w:val="22"/>
          <w:shd w:val="clear" w:color="auto" w:fill="FFFFFF"/>
        </w:rPr>
        <w:t>’d</w:t>
      </w:r>
      <w:r w:rsidR="001164E9" w:rsidRPr="006E718F">
        <w:rPr>
          <w:rFonts w:ascii="Times New Roman" w:hAnsi="Times New Roman" w:cs="Times New Roman"/>
          <w:i/>
          <w:iCs/>
          <w:color w:val="1C1D1E"/>
          <w:sz w:val="22"/>
          <w:szCs w:val="22"/>
          <w:shd w:val="clear" w:color="auto" w:fill="FFFFFF"/>
        </w:rPr>
        <w:t>e</w:t>
      </w:r>
      <w:r w:rsidRPr="006E718F">
        <w:rPr>
          <w:rFonts w:ascii="Times New Roman" w:hAnsi="Times New Roman" w:cs="Times New Roman"/>
          <w:i/>
          <w:iCs/>
          <w:color w:val="1C1D1E"/>
          <w:sz w:val="22"/>
          <w:szCs w:val="22"/>
          <w:shd w:val="clear" w:color="auto" w:fill="FFFFFF"/>
        </w:rPr>
        <w:t xml:space="preserve"> özetlenmiştir.</w:t>
      </w:r>
    </w:p>
    <w:p w14:paraId="265820BD" w14:textId="3ADD9F48" w:rsidR="009169A5" w:rsidRPr="006E718F" w:rsidRDefault="009169A5" w:rsidP="004264B5">
      <w:pPr>
        <w:spacing w:line="360" w:lineRule="auto"/>
        <w:jc w:val="both"/>
        <w:rPr>
          <w:rStyle w:val="pagelast"/>
          <w:rFonts w:ascii="Times New Roman" w:hAnsi="Times New Roman" w:cs="Times New Roman"/>
          <w:i/>
          <w:iCs/>
          <w:color w:val="1C1D1E"/>
          <w:sz w:val="22"/>
          <w:szCs w:val="22"/>
          <w:shd w:val="clear" w:color="auto" w:fill="FFFFFF"/>
        </w:rPr>
      </w:pPr>
      <w:r w:rsidRPr="006E718F">
        <w:rPr>
          <w:rFonts w:ascii="Times New Roman" w:hAnsi="Times New Roman" w:cs="Times New Roman"/>
          <w:i/>
          <w:iCs/>
          <w:color w:val="1C1D1E"/>
          <w:sz w:val="22"/>
          <w:szCs w:val="22"/>
          <w:shd w:val="clear" w:color="auto" w:fill="FFFFFF"/>
        </w:rPr>
        <w:t>**</w:t>
      </w:r>
      <w:r w:rsidRPr="006E718F">
        <w:rPr>
          <w:rStyle w:val="pagelast"/>
          <w:rFonts w:ascii="Times New Roman" w:hAnsi="Times New Roman" w:cs="Times New Roman"/>
          <w:i/>
          <w:iCs/>
          <w:color w:val="1C1D1E"/>
          <w:sz w:val="22"/>
          <w:szCs w:val="22"/>
          <w:shd w:val="clear" w:color="auto" w:fill="FFFFFF"/>
        </w:rPr>
        <w:t xml:space="preserve"> Eritrosit transfüzyon bağımlılığı 4 aylık süreçte 8 haftada bir en az 1 eritrosit süspansiyonu ihtiyacı duyulan hastaları tanımlar</w:t>
      </w:r>
    </w:p>
    <w:p w14:paraId="28FCE693" w14:textId="012FF95E" w:rsidR="00B95894" w:rsidRPr="006E718F" w:rsidRDefault="00B95894" w:rsidP="004264B5">
      <w:pPr>
        <w:spacing w:line="360" w:lineRule="auto"/>
        <w:jc w:val="both"/>
        <w:rPr>
          <w:rFonts w:ascii="Times New Roman" w:hAnsi="Times New Roman" w:cs="Times New Roman"/>
          <w:i/>
          <w:iCs/>
          <w:color w:val="1C1D1E"/>
          <w:sz w:val="22"/>
          <w:szCs w:val="22"/>
          <w:shd w:val="clear" w:color="auto" w:fill="FFFFFF"/>
        </w:rPr>
      </w:pPr>
      <w:r w:rsidRPr="006E718F">
        <w:rPr>
          <w:rStyle w:val="pagelast"/>
          <w:rFonts w:ascii="Times New Roman" w:hAnsi="Times New Roman" w:cs="Times New Roman"/>
          <w:i/>
          <w:iCs/>
          <w:color w:val="1C1D1E"/>
          <w:sz w:val="22"/>
          <w:szCs w:val="22"/>
          <w:shd w:val="clear" w:color="auto" w:fill="FFFFFF"/>
        </w:rPr>
        <w:t>**</w:t>
      </w:r>
      <w:r w:rsidRPr="006E718F">
        <w:rPr>
          <w:rFonts w:ascii="Times New Roman" w:hAnsi="Times New Roman" w:cs="Times New Roman"/>
          <w:i/>
          <w:iCs/>
          <w:color w:val="1C1D1E"/>
          <w:sz w:val="22"/>
          <w:szCs w:val="22"/>
          <w:shd w:val="clear" w:color="auto" w:fill="FFFFFF"/>
        </w:rPr>
        <w:t>*0 puan düşük risk grubu, 1 puan orta-1 risk grubu, 2-3 puan orta-2 risk grubu, 4 ve üzeri puan yüksek risk grubunu tanımlar.</w:t>
      </w:r>
    </w:p>
    <w:p w14:paraId="0F82C2CD" w14:textId="431A891B" w:rsidR="00B95894" w:rsidRPr="004264B5" w:rsidRDefault="007F2202"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lastRenderedPageBreak/>
        <w:t>CPSS-Mol sisteminde düşük riskten yüksek riske risk grupları sırayla incelendiğinde ortalama sağkalım sürelerine düşük risk için ulaşılamamış, orta-1 64 ay, orta-2 37 ay ve yüksek risk hastalar için 18 ay olrak hesaplanmıştır. Düşük riskli hastaları hiçbiri 4 yıllık takipte AML’ye transforme olmamıştır. Orta-1, orta-2 ve yüksek risk kategorileri için 4 yıllık lösemik transformasyon oranları ise %3, %21 ve %48</w:t>
      </w:r>
      <w:r w:rsidR="00AC42E2" w:rsidRPr="004264B5">
        <w:rPr>
          <w:rFonts w:ascii="Times New Roman" w:hAnsi="Times New Roman" w:cs="Times New Roman"/>
          <w:color w:val="1C1D1E"/>
          <w:shd w:val="clear" w:color="auto" w:fill="FFFFFF"/>
        </w:rPr>
        <w:t xml:space="preserve"> olarak bildirilmiştir</w:t>
      </w:r>
      <w:r w:rsidRPr="004264B5">
        <w:rPr>
          <w:rFonts w:ascii="Times New Roman" w:hAnsi="Times New Roman" w:cs="Times New Roman"/>
          <w:color w:val="1C1D1E"/>
          <w:shd w:val="clear" w:color="auto" w:fill="FFFFFF"/>
        </w:rPr>
        <w:t>.</w:t>
      </w:r>
    </w:p>
    <w:p w14:paraId="5D44E4FE" w14:textId="54EC85CE" w:rsidR="0085365A" w:rsidRDefault="007F2202"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Lösemik kök hücre gen ekspresyon paterninin incelenmesi, </w:t>
      </w:r>
      <w:r w:rsidR="0085365A" w:rsidRPr="004264B5">
        <w:rPr>
          <w:rFonts w:ascii="Times New Roman" w:hAnsi="Times New Roman" w:cs="Times New Roman"/>
          <w:color w:val="1C1D1E"/>
          <w:shd w:val="clear" w:color="auto" w:fill="FFFFFF"/>
        </w:rPr>
        <w:t xml:space="preserve">yapay zeka ve makine öğrenmesi tabanlı prognostik </w:t>
      </w:r>
      <w:r w:rsidR="00171AB1" w:rsidRPr="004264B5">
        <w:rPr>
          <w:rFonts w:ascii="Times New Roman" w:hAnsi="Times New Roman" w:cs="Times New Roman"/>
          <w:color w:val="1C1D1E"/>
          <w:shd w:val="clear" w:color="auto" w:fill="FFFFFF"/>
        </w:rPr>
        <w:t xml:space="preserve">modellemeler </w:t>
      </w:r>
      <w:r w:rsidR="0085365A" w:rsidRPr="004264B5">
        <w:rPr>
          <w:rFonts w:ascii="Times New Roman" w:hAnsi="Times New Roman" w:cs="Times New Roman"/>
          <w:color w:val="1C1D1E"/>
          <w:shd w:val="clear" w:color="auto" w:fill="FFFFFF"/>
        </w:rPr>
        <w:t>KMML prognozunu tahmin etmede son zamanlarda kullanılan yeni yöntemler olup daha yoğun araştırılmaya ihtiyaç duyulan, umut verici alanlardır.</w:t>
      </w:r>
    </w:p>
    <w:p w14:paraId="7B7ACD5C" w14:textId="77777777" w:rsidR="003D6215" w:rsidRDefault="003D6215" w:rsidP="003D6215">
      <w:pPr>
        <w:tabs>
          <w:tab w:val="left" w:pos="947"/>
        </w:tabs>
        <w:spacing w:line="360" w:lineRule="auto"/>
        <w:rPr>
          <w:rFonts w:ascii="Times New Roman" w:hAnsi="Times New Roman" w:cs="Times New Roman"/>
          <w:b/>
          <w:bCs/>
        </w:rPr>
      </w:pPr>
      <w:r w:rsidRPr="004264B5">
        <w:rPr>
          <w:rFonts w:ascii="Times New Roman" w:hAnsi="Times New Roman" w:cs="Times New Roman"/>
          <w:b/>
          <w:bCs/>
        </w:rPr>
        <w:t>Miyeloproliferatif Neoplazi Semptom Değerlendirme Formu</w:t>
      </w:r>
      <w:r>
        <w:rPr>
          <w:rFonts w:ascii="Times New Roman" w:hAnsi="Times New Roman" w:cs="Times New Roman"/>
          <w:b/>
          <w:bCs/>
        </w:rPr>
        <w:t>- Toplam Semptom Skoru</w:t>
      </w:r>
      <w:r w:rsidRPr="004264B5">
        <w:rPr>
          <w:rFonts w:ascii="Times New Roman" w:hAnsi="Times New Roman" w:cs="Times New Roman"/>
          <w:b/>
          <w:bCs/>
        </w:rPr>
        <w:t xml:space="preserve"> (MPN-SAF</w:t>
      </w:r>
      <w:r>
        <w:rPr>
          <w:rFonts w:ascii="Times New Roman" w:hAnsi="Times New Roman" w:cs="Times New Roman"/>
          <w:b/>
          <w:bCs/>
        </w:rPr>
        <w:t xml:space="preserve"> TSS</w:t>
      </w:r>
      <w:r w:rsidRPr="004264B5">
        <w:rPr>
          <w:rFonts w:ascii="Times New Roman" w:hAnsi="Times New Roman" w:cs="Times New Roman"/>
          <w:b/>
          <w:bCs/>
        </w:rPr>
        <w:t>)</w:t>
      </w:r>
    </w:p>
    <w:p w14:paraId="1F8F6427" w14:textId="3A9A3375" w:rsidR="003D6215" w:rsidRPr="003D6215" w:rsidRDefault="00C72FBB" w:rsidP="003D6215">
      <w:pPr>
        <w:tabs>
          <w:tab w:val="left" w:pos="947"/>
        </w:tabs>
        <w:spacing w:line="360" w:lineRule="auto"/>
        <w:jc w:val="both"/>
        <w:rPr>
          <w:rFonts w:ascii="Times New Roman" w:hAnsi="Times New Roman" w:cs="Times New Roman"/>
        </w:rPr>
      </w:pPr>
      <w:r>
        <w:rPr>
          <w:rFonts w:ascii="Times New Roman" w:hAnsi="Times New Roman" w:cs="Times New Roman"/>
        </w:rPr>
        <w:tab/>
      </w:r>
      <w:r w:rsidR="003D6215">
        <w:rPr>
          <w:rFonts w:ascii="Times New Roman" w:hAnsi="Times New Roman" w:cs="Times New Roman"/>
        </w:rPr>
        <w:t>2012 yılında daha önce yayı</w:t>
      </w:r>
      <w:r>
        <w:rPr>
          <w:rFonts w:ascii="Times New Roman" w:hAnsi="Times New Roman" w:cs="Times New Roman"/>
        </w:rPr>
        <w:t>m</w:t>
      </w:r>
      <w:r w:rsidR="003D6215">
        <w:rPr>
          <w:rFonts w:ascii="Times New Roman" w:hAnsi="Times New Roman" w:cs="Times New Roman"/>
        </w:rPr>
        <w:t>lanan daha kapsamlı ve zaman alıcı ayrıca daha sınırlı hasta gruplarını değerlendiren m</w:t>
      </w:r>
      <w:r>
        <w:rPr>
          <w:rFonts w:ascii="Times New Roman" w:hAnsi="Times New Roman" w:cs="Times New Roman"/>
        </w:rPr>
        <w:t>i</w:t>
      </w:r>
      <w:r w:rsidR="003D6215">
        <w:rPr>
          <w:rFonts w:ascii="Times New Roman" w:hAnsi="Times New Roman" w:cs="Times New Roman"/>
        </w:rPr>
        <w:t>yelofibrozis sepmtom değerlendirme formu (MFSAF) ve m</w:t>
      </w:r>
      <w:r>
        <w:rPr>
          <w:rFonts w:ascii="Times New Roman" w:hAnsi="Times New Roman" w:cs="Times New Roman"/>
        </w:rPr>
        <w:t>i</w:t>
      </w:r>
      <w:r w:rsidR="003D6215">
        <w:rPr>
          <w:rFonts w:ascii="Times New Roman" w:hAnsi="Times New Roman" w:cs="Times New Roman"/>
        </w:rPr>
        <w:t xml:space="preserve">yeloproliferatif neoplazm değerlendirme formunun (MPN-SAF) aksine daha kapsamlı bir sekorlama sistemi oluşturulmuş, </w:t>
      </w:r>
      <w:r w:rsidR="003D6215" w:rsidRPr="004264B5">
        <w:rPr>
          <w:rFonts w:ascii="Times New Roman" w:hAnsi="Times New Roman" w:cs="Times New Roman"/>
        </w:rPr>
        <w:t>miyeloproliferatif neoplazi hastalarında en alakalı 10 sempto</w:t>
      </w:r>
      <w:r w:rsidR="003D6215">
        <w:rPr>
          <w:rFonts w:ascii="Times New Roman" w:hAnsi="Times New Roman" w:cs="Times New Roman"/>
        </w:rPr>
        <w:t>m</w:t>
      </w:r>
      <w:r w:rsidR="003D6215" w:rsidRPr="004264B5">
        <w:rPr>
          <w:rFonts w:ascii="Times New Roman" w:hAnsi="Times New Roman" w:cs="Times New Roman"/>
          <w:b/>
          <w:bCs/>
        </w:rPr>
        <w:t xml:space="preserve"> </w:t>
      </w:r>
      <w:r w:rsidR="003D6215" w:rsidRPr="004264B5">
        <w:rPr>
          <w:rFonts w:ascii="Times New Roman" w:hAnsi="Times New Roman" w:cs="Times New Roman"/>
        </w:rPr>
        <w:t>(yorgunluk, konsantrasyon, erken tokluk, hareketsizlik, gece terlemeleri, kaşıntı, kemik ağrısı, karın rahatsızlığı, kilo kaybı ve ateş) hem klinik uygulamada hem de klinik çalışma ortamlarında kullanılabilecek şekilde sadeleştirilmiştir.</w:t>
      </w:r>
      <w:r w:rsidR="003D6215">
        <w:rPr>
          <w:rFonts w:ascii="Times New Roman" w:hAnsi="Times New Roman" w:cs="Times New Roman"/>
        </w:rPr>
        <w:t xml:space="preserve"> Miyeloproliferatif neoplazi semptom değerlendirme formu- toplam semptom skoru (MPN-SAF TSS), valide edilmiş ve çeşitli milletlere kültürel olarak adapte edilmiştir. </w:t>
      </w:r>
      <w:r w:rsidR="003D6215" w:rsidRPr="004264B5">
        <w:rPr>
          <w:rFonts w:ascii="Times New Roman" w:hAnsi="Times New Roman" w:cs="Times New Roman"/>
        </w:rPr>
        <w:t xml:space="preserve"> Semptom şiddeti hastalar tarafından 1 ila 10 arasında derecelendirilir.</w:t>
      </w:r>
      <w:r w:rsidR="003D6215">
        <w:rPr>
          <w:rFonts w:ascii="Times New Roman" w:hAnsi="Times New Roman" w:cs="Times New Roman"/>
        </w:rPr>
        <w:t xml:space="preserve"> </w:t>
      </w:r>
    </w:p>
    <w:p w14:paraId="50A870AB" w14:textId="5AADEBDC" w:rsidR="003D6215" w:rsidRDefault="003D6215" w:rsidP="002C6A1B">
      <w:pPr>
        <w:tabs>
          <w:tab w:val="left" w:pos="947"/>
        </w:tabs>
        <w:spacing w:line="240" w:lineRule="auto"/>
        <w:jc w:val="both"/>
        <w:rPr>
          <w:rFonts w:ascii="Times New Roman" w:hAnsi="Times New Roman" w:cs="Times New Roman"/>
        </w:rPr>
      </w:pPr>
      <w:r w:rsidRPr="004264B5">
        <w:rPr>
          <w:rFonts w:ascii="Times New Roman" w:hAnsi="Times New Roman" w:cs="Times New Roman"/>
          <w:b/>
          <w:bCs/>
        </w:rPr>
        <w:t>Tablo</w:t>
      </w:r>
      <w:r>
        <w:rPr>
          <w:rFonts w:ascii="Times New Roman" w:hAnsi="Times New Roman" w:cs="Times New Roman"/>
          <w:b/>
          <w:bCs/>
        </w:rPr>
        <w:t xml:space="preserve"> </w:t>
      </w:r>
      <w:r w:rsidR="00C72FBB">
        <w:rPr>
          <w:rFonts w:ascii="Times New Roman" w:hAnsi="Times New Roman" w:cs="Times New Roman"/>
          <w:b/>
          <w:bCs/>
        </w:rPr>
        <w:t>12.</w:t>
      </w:r>
      <w:r w:rsidRPr="004264B5">
        <w:rPr>
          <w:rFonts w:ascii="Times New Roman" w:hAnsi="Times New Roman" w:cs="Times New Roman"/>
          <w:b/>
          <w:bCs/>
        </w:rPr>
        <w:t xml:space="preserve"> </w:t>
      </w:r>
      <w:r w:rsidRPr="00C72FBB">
        <w:rPr>
          <w:rFonts w:ascii="Times New Roman" w:hAnsi="Times New Roman" w:cs="Times New Roman"/>
        </w:rPr>
        <w:t>MPN-SAF TSS bileşenleri</w:t>
      </w:r>
    </w:p>
    <w:tbl>
      <w:tblPr>
        <w:tblStyle w:val="TabloKlavuzu"/>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531"/>
        <w:gridCol w:w="4531"/>
      </w:tblGrid>
      <w:tr w:rsidR="00C72FBB" w14:paraId="2E66DFE7" w14:textId="77777777" w:rsidTr="002C6A1B">
        <w:tc>
          <w:tcPr>
            <w:tcW w:w="9062" w:type="dxa"/>
            <w:gridSpan w:val="2"/>
            <w:shd w:val="clear" w:color="auto" w:fill="DC3939"/>
          </w:tcPr>
          <w:p w14:paraId="5017716A" w14:textId="2F8885B5" w:rsidR="00C72FBB" w:rsidRPr="002C6A1B" w:rsidRDefault="00C72FBB" w:rsidP="00C72FBB">
            <w:pPr>
              <w:spacing w:line="360" w:lineRule="auto"/>
              <w:jc w:val="center"/>
              <w:rPr>
                <w:rFonts w:ascii="Times New Roman" w:hAnsi="Times New Roman" w:cs="Times New Roman"/>
                <w:color w:val="FFFFFF"/>
              </w:rPr>
            </w:pPr>
            <w:r w:rsidRPr="002C6A1B">
              <w:rPr>
                <w:rFonts w:ascii="Times New Roman" w:hAnsi="Times New Roman" w:cs="Times New Roman"/>
                <w:b/>
                <w:bCs/>
                <w:color w:val="FFFFFF"/>
              </w:rPr>
              <w:t>MPN-SAF TSS bileşenleri</w:t>
            </w:r>
          </w:p>
        </w:tc>
      </w:tr>
      <w:tr w:rsidR="00C72FBB" w14:paraId="0C91FF60" w14:textId="77777777" w:rsidTr="002C6A1B">
        <w:tc>
          <w:tcPr>
            <w:tcW w:w="4531" w:type="dxa"/>
            <w:shd w:val="clear" w:color="auto" w:fill="F2CEED" w:themeFill="accent5" w:themeFillTint="33"/>
          </w:tcPr>
          <w:p w14:paraId="16093146"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xml:space="preserve">• Yorgunluk </w:t>
            </w:r>
          </w:p>
          <w:p w14:paraId="79B40DB7"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Yediğinizde çabuk doyma (erken doyma)</w:t>
            </w:r>
          </w:p>
          <w:p w14:paraId="0B7F0F2C"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Karın rahatsızlığı</w:t>
            </w:r>
          </w:p>
          <w:p w14:paraId="2475B339"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Hareketsizlik</w:t>
            </w:r>
          </w:p>
          <w:p w14:paraId="3BA86614" w14:textId="2EAC29ED" w:rsidR="00C72FBB"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MPN'den öncesine kıyasla konsantrasyon sorunları</w:t>
            </w:r>
          </w:p>
        </w:tc>
        <w:tc>
          <w:tcPr>
            <w:tcW w:w="4531" w:type="dxa"/>
            <w:shd w:val="clear" w:color="auto" w:fill="FAE2D5" w:themeFill="accent2" w:themeFillTint="33"/>
          </w:tcPr>
          <w:p w14:paraId="6F6276F5"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Gece terlemeleri</w:t>
            </w:r>
          </w:p>
          <w:p w14:paraId="2F7A94FC"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Kaşıntı (pruritus)</w:t>
            </w:r>
          </w:p>
          <w:p w14:paraId="0CB24451"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Kemik ağrısı (eklem ağrısı veya artrit)</w:t>
            </w:r>
          </w:p>
          <w:p w14:paraId="2DF396D1" w14:textId="77777777" w:rsidR="00C72FBB" w:rsidRPr="004264B5" w:rsidRDefault="00C72FBB" w:rsidP="00C72FBB">
            <w:pPr>
              <w:tabs>
                <w:tab w:val="left" w:pos="947"/>
              </w:tabs>
              <w:spacing w:line="360" w:lineRule="auto"/>
              <w:jc w:val="both"/>
              <w:rPr>
                <w:rFonts w:ascii="Times New Roman" w:hAnsi="Times New Roman" w:cs="Times New Roman"/>
              </w:rPr>
            </w:pPr>
            <w:r w:rsidRPr="004264B5">
              <w:rPr>
                <w:rFonts w:ascii="Times New Roman" w:hAnsi="Times New Roman" w:cs="Times New Roman"/>
              </w:rPr>
              <w:t>• Ateş (&gt;100ºF)</w:t>
            </w:r>
          </w:p>
          <w:p w14:paraId="4660D9D8" w14:textId="74ED9D06" w:rsidR="00C72FBB" w:rsidRDefault="00C72FBB" w:rsidP="00C72FBB">
            <w:pPr>
              <w:spacing w:line="360" w:lineRule="auto"/>
              <w:jc w:val="both"/>
              <w:rPr>
                <w:rFonts w:ascii="Times New Roman" w:hAnsi="Times New Roman" w:cs="Times New Roman"/>
              </w:rPr>
            </w:pPr>
            <w:r w:rsidRPr="004264B5">
              <w:rPr>
                <w:rFonts w:ascii="Times New Roman" w:hAnsi="Times New Roman" w:cs="Times New Roman"/>
              </w:rPr>
              <w:t>• Son 6 ayda istemsiz kilo kaybı</w:t>
            </w:r>
          </w:p>
        </w:tc>
      </w:tr>
    </w:tbl>
    <w:p w14:paraId="41F6BE1E" w14:textId="77777777" w:rsidR="00C72FBB" w:rsidRDefault="00C72FBB" w:rsidP="003D6215">
      <w:pPr>
        <w:spacing w:line="360" w:lineRule="auto"/>
        <w:jc w:val="both"/>
        <w:rPr>
          <w:rFonts w:ascii="Times New Roman" w:hAnsi="Times New Roman" w:cs="Times New Roman"/>
        </w:rPr>
      </w:pPr>
    </w:p>
    <w:p w14:paraId="3AEEC5AD" w14:textId="77777777" w:rsidR="00C72FBB" w:rsidRDefault="00C72FBB" w:rsidP="003D6215">
      <w:pPr>
        <w:spacing w:line="360" w:lineRule="auto"/>
        <w:jc w:val="both"/>
        <w:rPr>
          <w:rFonts w:ascii="Times New Roman" w:hAnsi="Times New Roman" w:cs="Times New Roman"/>
        </w:rPr>
      </w:pPr>
    </w:p>
    <w:p w14:paraId="2E5E5A6B" w14:textId="395DA15D" w:rsidR="00912319" w:rsidRPr="00120501" w:rsidRDefault="00912319" w:rsidP="00912319">
      <w:pPr>
        <w:spacing w:line="360" w:lineRule="auto"/>
        <w:jc w:val="both"/>
        <w:rPr>
          <w:rFonts w:ascii="Times New Roman" w:hAnsi="Times New Roman" w:cs="Times New Roman"/>
          <w:b/>
          <w:bCs/>
          <w:sz w:val="20"/>
          <w:szCs w:val="20"/>
        </w:rPr>
      </w:pPr>
      <w:r w:rsidRPr="00120501">
        <w:rPr>
          <w:rFonts w:ascii="Times New Roman" w:hAnsi="Times New Roman" w:cs="Times New Roman"/>
          <w:b/>
          <w:bCs/>
        </w:rPr>
        <w:lastRenderedPageBreak/>
        <w:t xml:space="preserve">Tablo </w:t>
      </w:r>
      <w:r w:rsidR="00C72FBB">
        <w:rPr>
          <w:rFonts w:ascii="Times New Roman" w:hAnsi="Times New Roman" w:cs="Times New Roman"/>
          <w:b/>
          <w:bCs/>
        </w:rPr>
        <w:t>13.</w:t>
      </w:r>
      <w:r w:rsidRPr="00120501">
        <w:rPr>
          <w:rFonts w:ascii="Times New Roman" w:hAnsi="Times New Roman" w:cs="Times New Roman"/>
          <w:b/>
          <w:bCs/>
        </w:rPr>
        <w:t xml:space="preserve">  </w:t>
      </w:r>
      <w:r w:rsidRPr="00C72FBB">
        <w:rPr>
          <w:rFonts w:ascii="Times New Roman" w:hAnsi="Times New Roman" w:cs="Times New Roman"/>
        </w:rPr>
        <w:t>MPN-SAF TSS</w:t>
      </w:r>
      <w:r w:rsidRPr="00C72FBB">
        <w:rPr>
          <w:rFonts w:ascii="Times New Roman" w:hAnsi="Times New Roman" w:cs="Times New Roman"/>
          <w:sz w:val="20"/>
          <w:szCs w:val="20"/>
        </w:rPr>
        <w:t xml:space="preserve"> </w:t>
      </w:r>
      <w:r w:rsidRPr="00C72FBB">
        <w:rPr>
          <w:rFonts w:ascii="Times New Roman" w:hAnsi="Times New Roman" w:cs="Times New Roman"/>
        </w:rPr>
        <w:t>formu</w:t>
      </w:r>
      <w:r w:rsidRPr="00120501">
        <w:rPr>
          <w:rFonts w:ascii="Times New Roman" w:hAnsi="Times New Roman" w:cs="Times New Roman"/>
          <w:b/>
          <w:bCs/>
        </w:rPr>
        <w:t xml:space="preserve"> </w:t>
      </w:r>
    </w:p>
    <w:tbl>
      <w:tblPr>
        <w:tblW w:w="0" w:type="auto"/>
        <w:tblInd w:w="-1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3699"/>
        <w:gridCol w:w="5313"/>
      </w:tblGrid>
      <w:tr w:rsidR="00912319" w:rsidRPr="002B34B1" w14:paraId="1FA9EF49" w14:textId="77777777" w:rsidTr="00EF36C5">
        <w:trPr>
          <w:trHeight w:val="524"/>
        </w:trPr>
        <w:tc>
          <w:tcPr>
            <w:tcW w:w="3699" w:type="dxa"/>
            <w:shd w:val="clear" w:color="auto" w:fill="D86DCB" w:themeFill="accent5" w:themeFillTint="99"/>
          </w:tcPr>
          <w:p w14:paraId="74BF8785"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SEMPTOM</w:t>
            </w:r>
          </w:p>
        </w:tc>
        <w:tc>
          <w:tcPr>
            <w:tcW w:w="5313" w:type="dxa"/>
            <w:shd w:val="clear" w:color="auto" w:fill="F2CEED" w:themeFill="accent5" w:themeFillTint="33"/>
          </w:tcPr>
          <w:p w14:paraId="72BEF28C" w14:textId="77777777" w:rsidR="00912319" w:rsidRPr="00C72FBB" w:rsidRDefault="00912319" w:rsidP="00E04FE8">
            <w:pPr>
              <w:spacing w:after="0" w:line="240" w:lineRule="auto"/>
              <w:rPr>
                <w:rFonts w:ascii="Times New Roman" w:hAnsi="Times New Roman" w:cs="Times New Roman"/>
              </w:rPr>
            </w:pPr>
            <w:r w:rsidRPr="00C72FBB">
              <w:rPr>
                <w:rFonts w:ascii="Times New Roman" w:hAnsi="Times New Roman" w:cs="Times New Roman"/>
              </w:rPr>
              <w:t>1-10 arası puanlanır. (Hiç yoksa 0 puan)</w:t>
            </w:r>
          </w:p>
          <w:p w14:paraId="226BE12B" w14:textId="77777777" w:rsidR="00912319" w:rsidRPr="00C72FBB" w:rsidRDefault="00912319" w:rsidP="00E04FE8">
            <w:pPr>
              <w:spacing w:after="0" w:line="240" w:lineRule="auto"/>
              <w:rPr>
                <w:rFonts w:ascii="Times New Roman" w:hAnsi="Times New Roman" w:cs="Times New Roman"/>
              </w:rPr>
            </w:pPr>
            <w:r w:rsidRPr="00C72FBB">
              <w:rPr>
                <w:rFonts w:ascii="Times New Roman" w:hAnsi="Times New Roman" w:cs="Times New Roman"/>
              </w:rPr>
              <w:t>1 puan en iyi durum ,10 puan en kötü durumu gösterir</w:t>
            </w:r>
          </w:p>
        </w:tc>
      </w:tr>
      <w:tr w:rsidR="00912319" w:rsidRPr="00013A1C" w14:paraId="0A32050E" w14:textId="77777777" w:rsidTr="00EF36C5">
        <w:trPr>
          <w:trHeight w:val="197"/>
        </w:trPr>
        <w:tc>
          <w:tcPr>
            <w:tcW w:w="3699" w:type="dxa"/>
            <w:shd w:val="clear" w:color="auto" w:fill="CAEDFB" w:themeFill="accent4" w:themeFillTint="33"/>
          </w:tcPr>
          <w:p w14:paraId="554D93FE"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Geçtiğimiz 24 saatte hissettiğiniz en kötü yorgunluk derecesini belirten sayıyı seçiniz</w:t>
            </w:r>
          </w:p>
        </w:tc>
        <w:tc>
          <w:tcPr>
            <w:tcW w:w="5313" w:type="dxa"/>
            <w:shd w:val="clear" w:color="auto" w:fill="C5D3FF"/>
          </w:tcPr>
          <w:p w14:paraId="1C335443" w14:textId="77777777" w:rsidR="00912319" w:rsidRPr="00C72FBB" w:rsidRDefault="00912319" w:rsidP="00E04FE8">
            <w:pPr>
              <w:spacing w:after="0" w:line="240" w:lineRule="auto"/>
              <w:rPr>
                <w:rFonts w:ascii="Times New Roman" w:hAnsi="Times New Roman" w:cs="Times New Roman"/>
              </w:rPr>
            </w:pPr>
          </w:p>
          <w:p w14:paraId="783451C6" w14:textId="77777777" w:rsidR="00912319" w:rsidRPr="00C72FBB" w:rsidRDefault="00912319" w:rsidP="00E04FE8">
            <w:pPr>
              <w:spacing w:after="0" w:line="240" w:lineRule="auto"/>
              <w:rPr>
                <w:rFonts w:ascii="Times New Roman" w:hAnsi="Times New Roman" w:cs="Times New Roman"/>
              </w:rPr>
            </w:pPr>
            <w:r w:rsidRPr="002D05D2">
              <w:rPr>
                <w:rFonts w:ascii="Times New Roman" w:hAnsi="Times New Roman" w:cs="Times New Roman"/>
                <w:shd w:val="clear" w:color="auto" w:fill="C5D3FF"/>
              </w:rPr>
              <w:t xml:space="preserve"> (Yorgun değilim) 0 1 2 3 4 5 6 7 8 9 10 (olabilecek en kötüsü)</w:t>
            </w:r>
          </w:p>
        </w:tc>
      </w:tr>
      <w:tr w:rsidR="00912319" w:rsidRPr="00013A1C" w14:paraId="4C6267BE" w14:textId="77777777" w:rsidTr="00EF36C5">
        <w:trPr>
          <w:trHeight w:val="633"/>
        </w:trPr>
        <w:tc>
          <w:tcPr>
            <w:tcW w:w="9012" w:type="dxa"/>
            <w:gridSpan w:val="2"/>
            <w:shd w:val="clear" w:color="auto" w:fill="FFC000"/>
          </w:tcPr>
          <w:p w14:paraId="3BF8A1C2" w14:textId="77777777" w:rsidR="00912319" w:rsidRPr="00C72FBB" w:rsidRDefault="00912319" w:rsidP="00E04FE8">
            <w:pPr>
              <w:jc w:val="center"/>
              <w:rPr>
                <w:rFonts w:ascii="Times New Roman" w:hAnsi="Times New Roman" w:cs="Times New Roman"/>
                <w:b/>
                <w:bCs/>
              </w:rPr>
            </w:pPr>
            <w:r w:rsidRPr="00C72FBB">
              <w:rPr>
                <w:rFonts w:ascii="Times New Roman" w:hAnsi="Times New Roman" w:cs="Times New Roman"/>
                <w:b/>
                <w:bCs/>
              </w:rPr>
              <w:t xml:space="preserve">Geçtiğimiz hafta boyunca aşağıda sıralanan semptomların sizi rahatsız etme derecesini en iyi belirten sayıyı seçiniz </w:t>
            </w:r>
          </w:p>
        </w:tc>
      </w:tr>
      <w:tr w:rsidR="00912319" w14:paraId="0AE0FDED" w14:textId="77777777" w:rsidTr="00EF36C5">
        <w:trPr>
          <w:trHeight w:val="338"/>
        </w:trPr>
        <w:tc>
          <w:tcPr>
            <w:tcW w:w="3699" w:type="dxa"/>
            <w:shd w:val="clear" w:color="auto" w:fill="E59EDC" w:themeFill="accent5" w:themeFillTint="66"/>
          </w:tcPr>
          <w:p w14:paraId="7632BCCF"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Yemek yerken hızlıca şişkinlik olması(erken doyma)</w:t>
            </w:r>
          </w:p>
        </w:tc>
        <w:tc>
          <w:tcPr>
            <w:tcW w:w="5313" w:type="dxa"/>
            <w:shd w:val="clear" w:color="auto" w:fill="B3E5A1" w:themeFill="accent6" w:themeFillTint="66"/>
          </w:tcPr>
          <w:p w14:paraId="13825AC5"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w:t>
            </w:r>
            <w:r w:rsidRPr="002D05D2">
              <w:rPr>
                <w:rFonts w:ascii="Times New Roman" w:hAnsi="Times New Roman" w:cs="Times New Roman"/>
                <w:shd w:val="clear" w:color="auto" w:fill="B3E5A1" w:themeFill="accent6" w:themeFillTint="66"/>
              </w:rPr>
              <w:t>Yok) 0 1 2 3 4 5 6 7 8 9 10 (olabilecek en kötüsü)</w:t>
            </w:r>
          </w:p>
        </w:tc>
      </w:tr>
      <w:tr w:rsidR="00912319" w14:paraId="41625DFD" w14:textId="77777777" w:rsidTr="00EF36C5">
        <w:trPr>
          <w:trHeight w:val="404"/>
        </w:trPr>
        <w:tc>
          <w:tcPr>
            <w:tcW w:w="3699" w:type="dxa"/>
            <w:shd w:val="clear" w:color="auto" w:fill="F2CEED" w:themeFill="accent5" w:themeFillTint="33"/>
          </w:tcPr>
          <w:p w14:paraId="747A3613"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Karında rahatsızlık</w:t>
            </w:r>
          </w:p>
        </w:tc>
        <w:tc>
          <w:tcPr>
            <w:tcW w:w="5313" w:type="dxa"/>
            <w:shd w:val="clear" w:color="auto" w:fill="D9F2D0" w:themeFill="accent6" w:themeFillTint="33"/>
          </w:tcPr>
          <w:p w14:paraId="0F7973F6"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07336386" w14:textId="77777777" w:rsidTr="00EF36C5">
        <w:trPr>
          <w:trHeight w:val="632"/>
        </w:trPr>
        <w:tc>
          <w:tcPr>
            <w:tcW w:w="3699" w:type="dxa"/>
            <w:shd w:val="clear" w:color="auto" w:fill="E59EDC" w:themeFill="accent5" w:themeFillTint="66"/>
          </w:tcPr>
          <w:p w14:paraId="75BC8088"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Hareketsizlik</w:t>
            </w:r>
          </w:p>
        </w:tc>
        <w:tc>
          <w:tcPr>
            <w:tcW w:w="5313" w:type="dxa"/>
            <w:shd w:val="clear" w:color="auto" w:fill="B3E5A1" w:themeFill="accent6" w:themeFillTint="66"/>
          </w:tcPr>
          <w:p w14:paraId="5B9BE880"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28F6F936" w14:textId="77777777" w:rsidTr="00EF36C5">
        <w:trPr>
          <w:trHeight w:val="502"/>
        </w:trPr>
        <w:tc>
          <w:tcPr>
            <w:tcW w:w="3699" w:type="dxa"/>
            <w:shd w:val="clear" w:color="auto" w:fill="F2CEED" w:themeFill="accent5" w:themeFillTint="33"/>
          </w:tcPr>
          <w:p w14:paraId="597DCA2B" w14:textId="0CA3E2DE"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Konsantrasyon sorunları (hastalık öncesi</w:t>
            </w:r>
            <w:r w:rsidR="00C72FBB">
              <w:rPr>
                <w:rFonts w:ascii="Times New Roman" w:hAnsi="Times New Roman" w:cs="Times New Roman"/>
                <w:b/>
                <w:bCs/>
              </w:rPr>
              <w:t xml:space="preserve">yle </w:t>
            </w:r>
            <w:r w:rsidRPr="00C72FBB">
              <w:rPr>
                <w:rFonts w:ascii="Times New Roman" w:hAnsi="Times New Roman" w:cs="Times New Roman"/>
                <w:b/>
                <w:bCs/>
              </w:rPr>
              <w:t xml:space="preserve">karşılaştırıldığında) </w:t>
            </w:r>
          </w:p>
        </w:tc>
        <w:tc>
          <w:tcPr>
            <w:tcW w:w="5313" w:type="dxa"/>
            <w:shd w:val="clear" w:color="auto" w:fill="D9F2D0" w:themeFill="accent6" w:themeFillTint="33"/>
          </w:tcPr>
          <w:p w14:paraId="49C1C031"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370FB849" w14:textId="77777777" w:rsidTr="00EF36C5">
        <w:trPr>
          <w:trHeight w:val="458"/>
        </w:trPr>
        <w:tc>
          <w:tcPr>
            <w:tcW w:w="3699" w:type="dxa"/>
            <w:shd w:val="clear" w:color="auto" w:fill="E59EDC" w:themeFill="accent5" w:themeFillTint="66"/>
          </w:tcPr>
          <w:p w14:paraId="25C34531"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Gece terlemesi</w:t>
            </w:r>
          </w:p>
        </w:tc>
        <w:tc>
          <w:tcPr>
            <w:tcW w:w="5313" w:type="dxa"/>
            <w:shd w:val="clear" w:color="auto" w:fill="B3E5A1" w:themeFill="accent6" w:themeFillTint="66"/>
          </w:tcPr>
          <w:p w14:paraId="4F422199"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19A9B0F0" w14:textId="77777777" w:rsidTr="00EF36C5">
        <w:trPr>
          <w:trHeight w:val="447"/>
        </w:trPr>
        <w:tc>
          <w:tcPr>
            <w:tcW w:w="3699" w:type="dxa"/>
            <w:shd w:val="clear" w:color="auto" w:fill="F2CEED" w:themeFill="accent5" w:themeFillTint="33"/>
          </w:tcPr>
          <w:p w14:paraId="711D89DB"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Kaşıntı</w:t>
            </w:r>
          </w:p>
        </w:tc>
        <w:tc>
          <w:tcPr>
            <w:tcW w:w="5313" w:type="dxa"/>
            <w:shd w:val="clear" w:color="auto" w:fill="D9F2D0" w:themeFill="accent6" w:themeFillTint="33"/>
          </w:tcPr>
          <w:p w14:paraId="153E7F63"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183BADFA" w14:textId="77777777" w:rsidTr="00EF36C5">
        <w:trPr>
          <w:trHeight w:val="491"/>
        </w:trPr>
        <w:tc>
          <w:tcPr>
            <w:tcW w:w="3699" w:type="dxa"/>
            <w:shd w:val="clear" w:color="auto" w:fill="E59EDC" w:themeFill="accent5" w:themeFillTint="66"/>
          </w:tcPr>
          <w:p w14:paraId="1DF5B4F7"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Yaygın kemik ağrısı (eklem ağrısı veya artrit değil)</w:t>
            </w:r>
          </w:p>
        </w:tc>
        <w:tc>
          <w:tcPr>
            <w:tcW w:w="5313" w:type="dxa"/>
            <w:shd w:val="clear" w:color="auto" w:fill="B3E5A1" w:themeFill="accent6" w:themeFillTint="66"/>
          </w:tcPr>
          <w:p w14:paraId="762C3009"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r w:rsidR="00912319" w14:paraId="0512B88D" w14:textId="77777777" w:rsidTr="00EF36C5">
        <w:trPr>
          <w:trHeight w:val="349"/>
        </w:trPr>
        <w:tc>
          <w:tcPr>
            <w:tcW w:w="3699" w:type="dxa"/>
            <w:shd w:val="clear" w:color="auto" w:fill="F2CEED" w:themeFill="accent5" w:themeFillTint="33"/>
          </w:tcPr>
          <w:p w14:paraId="448E0817"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Ateş (&gt; 100 F)</w:t>
            </w:r>
          </w:p>
        </w:tc>
        <w:tc>
          <w:tcPr>
            <w:tcW w:w="5313" w:type="dxa"/>
            <w:shd w:val="clear" w:color="auto" w:fill="D9F2D0" w:themeFill="accent6" w:themeFillTint="33"/>
          </w:tcPr>
          <w:p w14:paraId="17D94402"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(her gün)</w:t>
            </w:r>
          </w:p>
        </w:tc>
      </w:tr>
      <w:tr w:rsidR="00912319" w14:paraId="42798C60" w14:textId="77777777" w:rsidTr="00EF36C5">
        <w:trPr>
          <w:trHeight w:val="382"/>
        </w:trPr>
        <w:tc>
          <w:tcPr>
            <w:tcW w:w="3699" w:type="dxa"/>
            <w:shd w:val="clear" w:color="auto" w:fill="E59EDC" w:themeFill="accent5" w:themeFillTint="66"/>
          </w:tcPr>
          <w:p w14:paraId="3A3EB910" w14:textId="77777777" w:rsidR="00912319" w:rsidRPr="00C72FBB" w:rsidRDefault="00912319" w:rsidP="00E04FE8">
            <w:pPr>
              <w:rPr>
                <w:rFonts w:ascii="Times New Roman" w:hAnsi="Times New Roman" w:cs="Times New Roman"/>
                <w:b/>
                <w:bCs/>
              </w:rPr>
            </w:pPr>
            <w:r w:rsidRPr="00C72FBB">
              <w:rPr>
                <w:rFonts w:ascii="Times New Roman" w:hAnsi="Times New Roman" w:cs="Times New Roman"/>
                <w:b/>
                <w:bCs/>
              </w:rPr>
              <w:t>Son 6 ay içinde istemsiz kilo kaybı</w:t>
            </w:r>
          </w:p>
        </w:tc>
        <w:tc>
          <w:tcPr>
            <w:tcW w:w="5313" w:type="dxa"/>
            <w:shd w:val="clear" w:color="auto" w:fill="B3E5A1" w:themeFill="accent6" w:themeFillTint="66"/>
          </w:tcPr>
          <w:p w14:paraId="134E6B5D" w14:textId="77777777" w:rsidR="00912319" w:rsidRPr="00C72FBB" w:rsidRDefault="00912319" w:rsidP="00E04FE8">
            <w:pPr>
              <w:rPr>
                <w:rFonts w:ascii="Times New Roman" w:hAnsi="Times New Roman" w:cs="Times New Roman"/>
              </w:rPr>
            </w:pPr>
            <w:r w:rsidRPr="00C72FBB">
              <w:rPr>
                <w:rFonts w:ascii="Times New Roman" w:hAnsi="Times New Roman" w:cs="Times New Roman"/>
              </w:rPr>
              <w:t>(Yok) 0 1 2 3 4 5 6 7 8 9 10 (olabilecek en kötüsü)</w:t>
            </w:r>
          </w:p>
        </w:tc>
      </w:tr>
    </w:tbl>
    <w:p w14:paraId="68F727EF" w14:textId="77777777" w:rsidR="003D6215" w:rsidRPr="004264B5" w:rsidRDefault="003D6215" w:rsidP="003D6215">
      <w:pPr>
        <w:spacing w:line="360" w:lineRule="auto"/>
        <w:jc w:val="both"/>
        <w:rPr>
          <w:rFonts w:ascii="Times New Roman" w:hAnsi="Times New Roman" w:cs="Times New Roman"/>
        </w:rPr>
      </w:pPr>
    </w:p>
    <w:p w14:paraId="3E3B95C5" w14:textId="1A6E56F4" w:rsidR="0085365A" w:rsidRPr="004264B5" w:rsidRDefault="004F063E" w:rsidP="004264B5">
      <w:pPr>
        <w:spacing w:line="360" w:lineRule="auto"/>
        <w:ind w:firstLine="360"/>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TEDAVİDE KULLANILAN AJANLAR</w:t>
      </w:r>
    </w:p>
    <w:p w14:paraId="13B9CF62" w14:textId="0FCFA496" w:rsidR="0085365A" w:rsidRDefault="0085365A" w:rsidP="004264B5">
      <w:pPr>
        <w:pStyle w:val="ListeParagraf"/>
        <w:numPr>
          <w:ilvl w:val="0"/>
          <w:numId w:val="5"/>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Hipometile Edici Ajanlar</w:t>
      </w:r>
    </w:p>
    <w:p w14:paraId="28F930CC" w14:textId="77777777"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DNA metilasyonu gibi epigenetik modifikasyonlar, hematopoietik malignitelerde önemli bir terapötik hedefi temsil eder. DNA metilasyonu, DNA metiltransferazlar (DNMT) tarafından katalize edilen sitozin halkasının 5' karbonuna bir metil grubunun kovalent eklenmesiyle meydana gelir ve 5-metilsitosin oluşur.</w:t>
      </w:r>
    </w:p>
    <w:p w14:paraId="7AD1B9DA" w14:textId="77777777"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 xml:space="preserve">Katalitik aktiviteye sahip üç DNMT üyesi vardır: DNMT1, DNMT3A ve DNMT3B. DNMT1, DNA metilasyon modellerini önceden var olan hemimetillenmiş post-replikasyon DNA'sına kopyalamaktan sorumlu metiltransferazdır. DNMT3A ve DNMT3B, de novo </w:t>
      </w:r>
      <w:r w:rsidRPr="003A5401">
        <w:rPr>
          <w:rFonts w:ascii="Times New Roman" w:hAnsi="Times New Roman" w:cs="Times New Roman"/>
        </w:rPr>
        <w:lastRenderedPageBreak/>
        <w:t>metiltransferazlar olarak işlev gören metillenmemiş DNA üzerinde DNA metilasyon kalıpları oluşturan ilgili proteinlerdir.</w:t>
      </w:r>
    </w:p>
    <w:p w14:paraId="5AD3E5CB" w14:textId="77777777"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Genom içinde metillenebilen veya demetillenebilen potansiyel bölgeler, CpG dinükleotitleri olarak anılan sitozin-guanin dinükleotitleridir. CpG adaları, yüksek CpG konsantrasyonuna sahip alanlardır. Kanserde, promoter bölgelerdeki CpG adalarındaki anormal DNA metilasyonu, invazyon, DNA onarımı ve hücre döngüsü düzenlemesi gibi kanserle ilişkili yollarda yer alan kritik tümör baskılayıcı genlerin sessizleştirilmesine yol açar.</w:t>
      </w:r>
    </w:p>
    <w:p w14:paraId="0E23717E" w14:textId="77777777"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 xml:space="preserve">Sessizleşmiş tümör baskılayıcı genlerin ekspresyonunu yeniden indükleme ve buna karşılık DNA metilasyon modifikasyonlarını tersine çevirerek tümör hücrelerinin yeniden programlanmasını uyarma olasılığı, hipometilasyon potansiyeli olan ilaçların araştırılmasına yol açmıştır. </w:t>
      </w:r>
    </w:p>
    <w:p w14:paraId="00C5B2F6" w14:textId="77777777" w:rsidR="00A317F3" w:rsidRPr="003A5401" w:rsidRDefault="00A317F3" w:rsidP="00A317F3">
      <w:pPr>
        <w:shd w:val="clear" w:color="auto" w:fill="FFFFFF"/>
        <w:spacing w:line="360" w:lineRule="auto"/>
        <w:ind w:firstLine="708"/>
        <w:jc w:val="both"/>
        <w:rPr>
          <w:rFonts w:ascii="Times New Roman" w:hAnsi="Times New Roman" w:cs="Times New Roman"/>
          <w:shd w:val="clear" w:color="auto" w:fill="FFFFFF"/>
        </w:rPr>
      </w:pPr>
      <w:r w:rsidRPr="003A5401">
        <w:rPr>
          <w:rFonts w:ascii="Times New Roman" w:hAnsi="Times New Roman" w:cs="Times New Roman"/>
        </w:rPr>
        <w:t xml:space="preserve">İlk nesil DNA hipometile edici ajanlar, 1960'larda geleneksel sitostatik tedavi olarak geliştirilmiştir Azasitidin ve desitabin, nükleosid sitidin analoglarıdır. 5-azasitidin ve desitabin, azasitidinin riboz şekerine ve desitabinin deoksiribozuna bağlı, aynı halka yapısına sahip sitidin kimyasal nükleozid analoglarıdır. Her iki ajan da yüksek oranda çoğalan hücrelerin DNA ve/veya RNA'sına birleştikten ve DNMT1'in deplesyonundan sonra hipometilasyonu indükler. </w:t>
      </w:r>
      <w:r w:rsidRPr="003A5401">
        <w:rPr>
          <w:rFonts w:ascii="Times New Roman" w:hAnsi="Times New Roman" w:cs="Times New Roman"/>
          <w:bCs/>
          <w:color w:val="222222"/>
        </w:rPr>
        <w:t>Hipometile edici ajan</w:t>
      </w:r>
      <w:r w:rsidRPr="003A5401">
        <w:rPr>
          <w:rFonts w:ascii="Times New Roman" w:hAnsi="Times New Roman" w:cs="Times New Roman"/>
        </w:rPr>
        <w:t xml:space="preserve"> aracılı hipometilasyon; potansiyel olarak hücre döngüsü kontrolünü, DNA onarımını, apoptozu, hücre sinyalleşmesini, anjiyogenezi ve kanser hücresi invazyonunu etkiler. Ek olarak, </w:t>
      </w:r>
      <w:r w:rsidRPr="003A5401">
        <w:rPr>
          <w:rFonts w:ascii="Times New Roman" w:hAnsi="Times New Roman" w:cs="Times New Roman"/>
          <w:bCs/>
          <w:color w:val="222222"/>
        </w:rPr>
        <w:t>hipometile edici ajan</w:t>
      </w:r>
      <w:r w:rsidRPr="003A5401">
        <w:rPr>
          <w:rFonts w:ascii="Times New Roman" w:hAnsi="Times New Roman" w:cs="Times New Roman"/>
        </w:rPr>
        <w:t xml:space="preserve"> kaynaklı demetilasyon derecesi ile klinik cevap arasındaki ayrışma, protein sentezinin inhibisyonu yoluyla doğrudan sitotoksisite ve DNA hasar yollarının aktivasyonu ve immünmodülasyon gibi alternatif, DNMT'den bağımsız mekanizmalara işaret eder.</w:t>
      </w:r>
      <w:r w:rsidRPr="003A5401">
        <w:rPr>
          <w:rFonts w:ascii="Times New Roman" w:hAnsi="Times New Roman" w:cs="Times New Roman"/>
          <w:shd w:val="clear" w:color="auto" w:fill="FFFFFF"/>
        </w:rPr>
        <w:t xml:space="preserve"> H</w:t>
      </w:r>
      <w:r w:rsidRPr="003A5401">
        <w:rPr>
          <w:rFonts w:ascii="Times New Roman" w:hAnsi="Times New Roman" w:cs="Times New Roman"/>
          <w:bCs/>
          <w:color w:val="222222"/>
        </w:rPr>
        <w:t>ipometile edici ajan</w:t>
      </w:r>
      <w:r w:rsidRPr="003A5401">
        <w:rPr>
          <w:rFonts w:ascii="Times New Roman" w:hAnsi="Times New Roman" w:cs="Times New Roman"/>
          <w:shd w:val="clear" w:color="auto" w:fill="FFFFFF"/>
        </w:rPr>
        <w:t xml:space="preserve">, artan tümör immünojenisitesini kapsayan ve hücresel ve sitokin aracılı efektör T-hücre tümör lizisini arttıran çeşitli mekanizmalar ile antitümör cevabını destekleyebilir. Tersine, </w:t>
      </w:r>
      <w:r w:rsidRPr="003A5401">
        <w:rPr>
          <w:rFonts w:ascii="Times New Roman" w:hAnsi="Times New Roman" w:cs="Times New Roman"/>
          <w:bCs/>
          <w:color w:val="222222"/>
        </w:rPr>
        <w:t>hipometile edici ajan</w:t>
      </w:r>
      <w:r w:rsidRPr="003A5401">
        <w:rPr>
          <w:rFonts w:ascii="Times New Roman" w:hAnsi="Times New Roman" w:cs="Times New Roman"/>
          <w:shd w:val="clear" w:color="auto" w:fill="FFFFFF"/>
        </w:rPr>
        <w:t>, düzenleyici T hücrelerinin (Treg'ler) eş zamanlı indüksiyonu ile T hücresi proliferasyonunu ve proinflamatuar sitokin sekresyonunu inhibe edebilir.</w:t>
      </w:r>
    </w:p>
    <w:p w14:paraId="3B6F4615" w14:textId="77777777" w:rsidR="00A317F3" w:rsidRDefault="00A317F3" w:rsidP="003A5401">
      <w:pPr>
        <w:shd w:val="clear" w:color="auto" w:fill="FFFFFF"/>
        <w:spacing w:line="240" w:lineRule="auto"/>
        <w:jc w:val="both"/>
      </w:pPr>
      <w:r>
        <w:lastRenderedPageBreak/>
        <w:t xml:space="preserve">       </w:t>
      </w:r>
      <w:r w:rsidRPr="00F01598">
        <w:rPr>
          <w:noProof/>
        </w:rPr>
        <w:drawing>
          <wp:inline distT="0" distB="0" distL="0" distR="0" wp14:anchorId="71E0E27A" wp14:editId="5B5D484C">
            <wp:extent cx="5233747" cy="1977203"/>
            <wp:effectExtent l="76200" t="76200" r="138430" b="137795"/>
            <wp:docPr id="1341201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01718" name=""/>
                    <pic:cNvPicPr/>
                  </pic:nvPicPr>
                  <pic:blipFill>
                    <a:blip r:embed="rId12"/>
                    <a:stretch>
                      <a:fillRect/>
                    </a:stretch>
                  </pic:blipFill>
                  <pic:spPr>
                    <a:xfrm>
                      <a:off x="0" y="0"/>
                      <a:ext cx="5256069" cy="19856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6E06EBE" w14:textId="09EA96C5" w:rsidR="00A317F3" w:rsidRPr="003A5401" w:rsidRDefault="00A317F3" w:rsidP="003A5401">
      <w:pPr>
        <w:shd w:val="clear" w:color="auto" w:fill="FFFFFF"/>
        <w:spacing w:line="240" w:lineRule="auto"/>
        <w:jc w:val="both"/>
        <w:rPr>
          <w:rFonts w:ascii="Times New Roman" w:hAnsi="Times New Roman" w:cs="Times New Roman"/>
          <w:b/>
          <w:color w:val="222222"/>
        </w:rPr>
      </w:pPr>
      <w:r w:rsidRPr="003A5401">
        <w:rPr>
          <w:rFonts w:ascii="Times New Roman" w:hAnsi="Times New Roman" w:cs="Times New Roman"/>
          <w:b/>
          <w:color w:val="222222"/>
        </w:rPr>
        <w:t xml:space="preserve">        Şekil 3. </w:t>
      </w:r>
      <w:r w:rsidRPr="003A5401">
        <w:rPr>
          <w:rFonts w:ascii="Times New Roman" w:hAnsi="Times New Roman" w:cs="Times New Roman"/>
          <w:bCs/>
          <w:color w:val="222222"/>
        </w:rPr>
        <w:t>Sitidin, 5-azasitidin,desitabin</w:t>
      </w:r>
    </w:p>
    <w:p w14:paraId="5B054F88" w14:textId="77777777" w:rsidR="00A317F3" w:rsidRDefault="00A317F3" w:rsidP="00A317F3">
      <w:pPr>
        <w:shd w:val="clear" w:color="auto" w:fill="FFFFFF"/>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A317F3" w:rsidRPr="005A62A5" w14:paraId="4DE3321D" w14:textId="77777777" w:rsidTr="00D85674">
        <w:tc>
          <w:tcPr>
            <w:tcW w:w="8952"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auto"/>
          </w:tcPr>
          <w:p w14:paraId="75C8EC72" w14:textId="77777777" w:rsidR="00A317F3" w:rsidRPr="003A5401" w:rsidRDefault="00A317F3" w:rsidP="00A317F3">
            <w:pPr>
              <w:pStyle w:val="ListeParagraf"/>
              <w:numPr>
                <w:ilvl w:val="0"/>
                <w:numId w:val="41"/>
              </w:numPr>
              <w:shd w:val="clear" w:color="auto" w:fill="FFFFFF"/>
              <w:spacing w:after="0" w:line="360" w:lineRule="auto"/>
              <w:jc w:val="both"/>
              <w:rPr>
                <w:rFonts w:ascii="Times New Roman" w:hAnsi="Times New Roman" w:cs="Times New Roman"/>
                <w:b/>
                <w:bCs/>
                <w:color w:val="222222"/>
              </w:rPr>
            </w:pPr>
            <w:r w:rsidRPr="003A5401">
              <w:rPr>
                <w:rFonts w:ascii="Times New Roman" w:hAnsi="Times New Roman" w:cs="Times New Roman"/>
                <w:b/>
                <w:bCs/>
              </w:rPr>
              <w:t xml:space="preserve">Azasitidin ve desitabin, nükleosid sitidin analoglarıdır. </w:t>
            </w:r>
          </w:p>
          <w:p w14:paraId="3823BBAA" w14:textId="77777777" w:rsidR="00A317F3" w:rsidRPr="00B7005D" w:rsidRDefault="00A317F3" w:rsidP="00A317F3">
            <w:pPr>
              <w:pStyle w:val="ListeParagraf"/>
              <w:numPr>
                <w:ilvl w:val="0"/>
                <w:numId w:val="41"/>
              </w:numPr>
              <w:shd w:val="clear" w:color="auto" w:fill="FFFFFF"/>
              <w:spacing w:after="0" w:line="360" w:lineRule="auto"/>
              <w:jc w:val="both"/>
              <w:rPr>
                <w:b/>
                <w:bCs/>
                <w:color w:val="222222"/>
              </w:rPr>
            </w:pPr>
            <w:r w:rsidRPr="003A5401">
              <w:rPr>
                <w:rFonts w:ascii="Times New Roman" w:hAnsi="Times New Roman" w:cs="Times New Roman"/>
                <w:b/>
                <w:bCs/>
              </w:rPr>
              <w:t>5-azasitidin ve desitabin, azasitidinin riboz şekerine ve desitabinin deoksiribozuna bağlı, aynı halka yapısına sahip sitidin kimyasal nükleozid analoglarıdır.</w:t>
            </w:r>
          </w:p>
        </w:tc>
      </w:tr>
    </w:tbl>
    <w:p w14:paraId="200655B5" w14:textId="77777777" w:rsidR="00A317F3" w:rsidRDefault="00A317F3" w:rsidP="00A317F3">
      <w:pPr>
        <w:shd w:val="clear" w:color="auto" w:fill="FFFFFF"/>
        <w:spacing w:line="360" w:lineRule="auto"/>
        <w:jc w:val="both"/>
      </w:pPr>
    </w:p>
    <w:p w14:paraId="2E12CC0F" w14:textId="77777777"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Ardışık üç fosforilasyon olayı sonunda azasitidin için aktif metabolitler olan 5-azasitidin-trifosfat ve desitabin için 5-aza-2'-deoksisitidin-trifosfat (5-aza-dCTP) oluşur. İlk sınırlayıcı fosforilasyon adımını katalize eden enzimler, azasitidin için üridin-sitidin kinaz (UCK) ve desitabin için deoksisitidin kinazdır (DCK). H</w:t>
      </w:r>
      <w:r w:rsidRPr="003A5401">
        <w:rPr>
          <w:rFonts w:ascii="Times New Roman" w:hAnsi="Times New Roman" w:cs="Times New Roman"/>
          <w:bCs/>
          <w:color w:val="222222"/>
        </w:rPr>
        <w:t>ipometile edici ajan</w:t>
      </w:r>
      <w:r w:rsidRPr="003A5401">
        <w:rPr>
          <w:rFonts w:ascii="Times New Roman" w:hAnsi="Times New Roman" w:cs="Times New Roman"/>
        </w:rPr>
        <w:t xml:space="preserve">, replikasyon sırasında DNA'ya dahil oldukları için S-fazına özgü ilaçlar olarak kabul edilir. Nispeten düşük dozlarda, 5-aza-dCTP, DNMT1 tarafından geri dönüşümsüz olarak bağlanarak DNMT1'in bozulmasına neden olur. Ortaya çıkan DNA demetilasyonu, apoptoz, DNA onarımı, farklılaşma ve anjiyogenez gibi birçok farklı yolda rol alan anormal şekilde sessizleştirilmiş genlerin yeniden aktivasyonuna yol açabilir.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A317F3" w:rsidRPr="005A62A5" w14:paraId="6C10276D" w14:textId="77777777" w:rsidTr="00D85674">
        <w:tc>
          <w:tcPr>
            <w:tcW w:w="8952"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auto"/>
          </w:tcPr>
          <w:p w14:paraId="222B23FB" w14:textId="77777777" w:rsidR="00A317F3" w:rsidRPr="003A5401" w:rsidRDefault="00A317F3" w:rsidP="00A317F3">
            <w:pPr>
              <w:pStyle w:val="ListeParagraf"/>
              <w:numPr>
                <w:ilvl w:val="0"/>
                <w:numId w:val="42"/>
              </w:numPr>
              <w:shd w:val="clear" w:color="auto" w:fill="FFFFFF"/>
              <w:spacing w:after="0" w:line="360" w:lineRule="auto"/>
              <w:jc w:val="both"/>
              <w:rPr>
                <w:rFonts w:ascii="Times New Roman" w:hAnsi="Times New Roman" w:cs="Times New Roman"/>
                <w:b/>
                <w:color w:val="222222"/>
              </w:rPr>
            </w:pPr>
            <w:r w:rsidRPr="003A5401">
              <w:rPr>
                <w:rFonts w:ascii="Times New Roman" w:hAnsi="Times New Roman" w:cs="Times New Roman"/>
                <w:b/>
                <w:color w:val="222222"/>
              </w:rPr>
              <w:t>DNMT1 inhibisyonu, DNA hipometilasyonuna ve bu da S fazında hücre döngüsünün inhibisyonu, tümör baskılayıcıların aktivasyonu ve apopitotik genlerin aktivasyonu gibi anti-tümör etkilere neden olur.</w:t>
            </w:r>
          </w:p>
        </w:tc>
      </w:tr>
    </w:tbl>
    <w:p w14:paraId="3459B3F9" w14:textId="77777777" w:rsidR="003A5401" w:rsidRDefault="003A5401" w:rsidP="00A317F3">
      <w:pPr>
        <w:shd w:val="clear" w:color="auto" w:fill="FFFFFF"/>
        <w:spacing w:line="360" w:lineRule="auto"/>
        <w:ind w:firstLine="708"/>
        <w:jc w:val="both"/>
      </w:pPr>
    </w:p>
    <w:p w14:paraId="2CC8B75C" w14:textId="3796EEF3" w:rsidR="00A317F3" w:rsidRPr="003A5401" w:rsidRDefault="00A317F3" w:rsidP="00A317F3">
      <w:pPr>
        <w:shd w:val="clear" w:color="auto" w:fill="FFFFFF"/>
        <w:spacing w:line="360" w:lineRule="auto"/>
        <w:ind w:firstLine="708"/>
        <w:jc w:val="both"/>
        <w:rPr>
          <w:rFonts w:ascii="Times New Roman" w:hAnsi="Times New Roman" w:cs="Times New Roman"/>
        </w:rPr>
      </w:pPr>
      <w:r w:rsidRPr="003A5401">
        <w:rPr>
          <w:rFonts w:ascii="Times New Roman" w:hAnsi="Times New Roman" w:cs="Times New Roman"/>
        </w:rPr>
        <w:t xml:space="preserve">Desitabin yalnızca DNA ile birleşirken, azasitidinin çoğunluğu RNA ile birleşir, (azasitidinin sadece %10-20'si DNA ile birleşir). Sitidin analoglarını hızla inaktive edebilen </w:t>
      </w:r>
      <w:r w:rsidRPr="003A5401">
        <w:rPr>
          <w:rFonts w:ascii="Times New Roman" w:hAnsi="Times New Roman" w:cs="Times New Roman"/>
        </w:rPr>
        <w:lastRenderedPageBreak/>
        <w:t>sitidin deaminazın (CDA) aktivitesi nedeniyle, AML/MDS hastalarında subkutan azasitidin ve intravenöz desitabinin yarılanma ömrü sadece ~35-40 dakikadır. Buna karşılık, 37 °C'de ve nötr pH'ta desitabinin yarı ömrü yaklaşık 10 saattir.</w:t>
      </w:r>
    </w:p>
    <w:p w14:paraId="2B2EFF9E" w14:textId="77777777" w:rsidR="00A317F3" w:rsidRDefault="00A317F3" w:rsidP="00A317F3">
      <w:pPr>
        <w:shd w:val="clear" w:color="auto" w:fill="FFFFFF"/>
        <w:spacing w:line="360" w:lineRule="auto"/>
        <w:jc w:val="both"/>
        <w:rPr>
          <w:color w:val="222222"/>
        </w:rPr>
      </w:pPr>
      <w:r>
        <w:rPr>
          <w:color w:val="222222"/>
        </w:rPr>
        <w:t xml:space="preserve">            </w:t>
      </w:r>
      <w:r w:rsidRPr="001A1E44">
        <w:rPr>
          <w:noProof/>
          <w:color w:val="222222"/>
        </w:rPr>
        <w:drawing>
          <wp:inline distT="0" distB="0" distL="0" distR="0" wp14:anchorId="24AB6DB1" wp14:editId="5F9BF039">
            <wp:extent cx="4837430" cy="5267077"/>
            <wp:effectExtent l="76200" t="76200" r="134620" b="124460"/>
            <wp:docPr id="99591009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10092" name=""/>
                    <pic:cNvPicPr/>
                  </pic:nvPicPr>
                  <pic:blipFill>
                    <a:blip r:embed="rId13"/>
                    <a:stretch>
                      <a:fillRect/>
                    </a:stretch>
                  </pic:blipFill>
                  <pic:spPr>
                    <a:xfrm>
                      <a:off x="0" y="0"/>
                      <a:ext cx="4846346" cy="52767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51116E8" w14:textId="2EE38CFA" w:rsidR="00A317F3" w:rsidRPr="003A5401" w:rsidRDefault="00A317F3" w:rsidP="00A317F3">
      <w:pPr>
        <w:shd w:val="clear" w:color="auto" w:fill="FFFFFF"/>
        <w:spacing w:line="276" w:lineRule="auto"/>
        <w:jc w:val="both"/>
        <w:rPr>
          <w:rFonts w:ascii="Times New Roman" w:hAnsi="Times New Roman" w:cs="Times New Roman"/>
          <w:color w:val="222222"/>
        </w:rPr>
      </w:pPr>
      <w:r w:rsidRPr="003A5401">
        <w:rPr>
          <w:rFonts w:ascii="Times New Roman" w:hAnsi="Times New Roman" w:cs="Times New Roman"/>
          <w:b/>
          <w:bCs/>
          <w:color w:val="222222"/>
        </w:rPr>
        <w:t xml:space="preserve">Şekil </w:t>
      </w:r>
      <w:r w:rsidR="003A5401" w:rsidRPr="003A5401">
        <w:rPr>
          <w:rFonts w:ascii="Times New Roman" w:hAnsi="Times New Roman" w:cs="Times New Roman"/>
          <w:b/>
          <w:bCs/>
          <w:color w:val="222222"/>
        </w:rPr>
        <w:t>4</w:t>
      </w:r>
      <w:r w:rsidRPr="003A5401">
        <w:rPr>
          <w:rFonts w:ascii="Times New Roman" w:hAnsi="Times New Roman" w:cs="Times New Roman"/>
          <w:b/>
          <w:bCs/>
          <w:color w:val="222222"/>
        </w:rPr>
        <w:t>.</w:t>
      </w:r>
      <w:r w:rsidRPr="003A5401">
        <w:rPr>
          <w:rFonts w:ascii="Times New Roman" w:hAnsi="Times New Roman" w:cs="Times New Roman"/>
          <w:color w:val="222222"/>
        </w:rPr>
        <w:t xml:space="preserve"> Azasitidin ve desitabin alımı ve metabolizmasının şematik gösterimi. 5-aza-U 5-aza-üridin, 5-aza-dU 5-aza2'-deoksiüridin, CDP sitidin difosfat, CMP sitidin monofosfat, hCNT insan konsantre nükleosid taşıyıcı, hENT insan dengeleyici nükleosid taşıyıcı, NDPK nükleosid difosfat kinaz, NMPK nükleosid monofosfat kinaz, RNR ribonükleotid redüktaz.</w:t>
      </w:r>
    </w:p>
    <w:p w14:paraId="3BA89933" w14:textId="77777777" w:rsidR="00A317F3" w:rsidRDefault="00A317F3" w:rsidP="003A5401">
      <w:pPr>
        <w:shd w:val="clear" w:color="auto" w:fill="FFFFFF"/>
        <w:spacing w:line="240" w:lineRule="auto"/>
        <w:jc w:val="center"/>
        <w:rPr>
          <w:bCs/>
          <w:color w:val="222222"/>
        </w:rPr>
      </w:pPr>
      <w:r w:rsidRPr="00927F75">
        <w:rPr>
          <w:bCs/>
          <w:noProof/>
          <w:color w:val="222222"/>
        </w:rPr>
        <w:lastRenderedPageBreak/>
        <w:drawing>
          <wp:inline distT="0" distB="0" distL="0" distR="0" wp14:anchorId="7C5B9B23" wp14:editId="615B8526">
            <wp:extent cx="4611917" cy="3369698"/>
            <wp:effectExtent l="76200" t="76200" r="132080" b="135890"/>
            <wp:docPr id="5552846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84631" name=""/>
                    <pic:cNvPicPr/>
                  </pic:nvPicPr>
                  <pic:blipFill>
                    <a:blip r:embed="rId14"/>
                    <a:stretch>
                      <a:fillRect/>
                    </a:stretch>
                  </pic:blipFill>
                  <pic:spPr>
                    <a:xfrm>
                      <a:off x="0" y="0"/>
                      <a:ext cx="4638785" cy="33893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B2382F0" w14:textId="6337AFC6" w:rsidR="006042DB" w:rsidRDefault="00A317F3" w:rsidP="009422E2">
      <w:pPr>
        <w:shd w:val="clear" w:color="auto" w:fill="FFFFFF"/>
        <w:spacing w:line="240" w:lineRule="auto"/>
        <w:jc w:val="both"/>
        <w:rPr>
          <w:bCs/>
          <w:color w:val="222222"/>
        </w:rPr>
      </w:pPr>
      <w:r>
        <w:rPr>
          <w:b/>
          <w:color w:val="222222"/>
        </w:rPr>
        <w:t xml:space="preserve">             </w:t>
      </w:r>
      <w:r w:rsidR="003A5401">
        <w:rPr>
          <w:b/>
          <w:color w:val="222222"/>
        </w:rPr>
        <w:t xml:space="preserve">  </w:t>
      </w:r>
      <w:r w:rsidRPr="007840DF">
        <w:rPr>
          <w:b/>
          <w:color w:val="222222"/>
        </w:rPr>
        <w:t xml:space="preserve">Şekil </w:t>
      </w:r>
      <w:r w:rsidR="003A5401">
        <w:rPr>
          <w:b/>
          <w:color w:val="222222"/>
        </w:rPr>
        <w:t>5</w:t>
      </w:r>
      <w:r w:rsidRPr="007840DF">
        <w:rPr>
          <w:b/>
          <w:color w:val="222222"/>
        </w:rPr>
        <w:t>.</w:t>
      </w:r>
      <w:r>
        <w:rPr>
          <w:bCs/>
          <w:color w:val="222222"/>
        </w:rPr>
        <w:t xml:space="preserve"> </w:t>
      </w:r>
      <w:r w:rsidRPr="003A5401">
        <w:rPr>
          <w:rFonts w:ascii="Times New Roman" w:hAnsi="Times New Roman" w:cs="Times New Roman"/>
          <w:bCs/>
          <w:color w:val="222222"/>
        </w:rPr>
        <w:t>DNA hipometilasyonu</w:t>
      </w:r>
    </w:p>
    <w:p w14:paraId="6014AEE8" w14:textId="77777777" w:rsidR="009422E2" w:rsidRPr="009422E2" w:rsidRDefault="009422E2" w:rsidP="009422E2">
      <w:pPr>
        <w:shd w:val="clear" w:color="auto" w:fill="FFFFFF"/>
        <w:spacing w:line="240" w:lineRule="auto"/>
        <w:jc w:val="both"/>
        <w:rPr>
          <w:bCs/>
          <w:color w:val="222222"/>
        </w:rPr>
      </w:pPr>
    </w:p>
    <w:p w14:paraId="1490960C" w14:textId="77777777" w:rsidR="00EC2606" w:rsidRDefault="00B8430F" w:rsidP="004264B5">
      <w:pPr>
        <w:spacing w:line="360" w:lineRule="auto"/>
        <w:ind w:firstLine="360"/>
        <w:jc w:val="both"/>
        <w:rPr>
          <w:rFonts w:ascii="Times New Roman" w:hAnsi="Times New Roman" w:cs="Times New Roman"/>
          <w:color w:val="1C1D1E"/>
          <w:shd w:val="clear" w:color="auto" w:fill="FFFFFF"/>
        </w:rPr>
      </w:pPr>
      <w:r>
        <w:rPr>
          <w:rFonts w:ascii="Times New Roman" w:hAnsi="Times New Roman" w:cs="Times New Roman"/>
          <w:color w:val="1C1D1E"/>
          <w:shd w:val="clear" w:color="auto" w:fill="FFFFFF"/>
        </w:rPr>
        <w:t xml:space="preserve">  </w:t>
      </w:r>
      <w:r w:rsidR="00DE0091" w:rsidRPr="004264B5">
        <w:rPr>
          <w:rFonts w:ascii="Times New Roman" w:hAnsi="Times New Roman" w:cs="Times New Roman"/>
          <w:color w:val="1C1D1E"/>
          <w:shd w:val="clear" w:color="auto" w:fill="FFFFFF"/>
        </w:rPr>
        <w:t>Hipometile edici ajanlar (5-azasitidin, desitabin ve desitabin sedazuridin)</w:t>
      </w:r>
      <w:r w:rsidR="00204BCE" w:rsidRPr="004264B5">
        <w:rPr>
          <w:rFonts w:ascii="Times New Roman" w:hAnsi="Times New Roman" w:cs="Times New Roman"/>
          <w:color w:val="1C1D1E"/>
          <w:shd w:val="clear" w:color="auto" w:fill="FFFFFF"/>
        </w:rPr>
        <w:t xml:space="preserve"> KMML için FDA onayı olan tek ilaç grubudur. Fakat FDA onayları daha çok </w:t>
      </w:r>
      <w:r w:rsidR="00493019" w:rsidRPr="004264B5">
        <w:rPr>
          <w:rStyle w:val="pagelast"/>
          <w:rFonts w:ascii="Times New Roman" w:hAnsi="Times New Roman" w:cs="Times New Roman"/>
          <w:color w:val="1C1D1E"/>
          <w:shd w:val="clear" w:color="auto" w:fill="FFFFFF"/>
        </w:rPr>
        <w:t xml:space="preserve">miyelodisplastik neoplazm </w:t>
      </w:r>
      <w:r w:rsidR="00204BCE" w:rsidRPr="004264B5">
        <w:rPr>
          <w:rFonts w:ascii="Times New Roman" w:hAnsi="Times New Roman" w:cs="Times New Roman"/>
          <w:color w:val="1C1D1E"/>
          <w:shd w:val="clear" w:color="auto" w:fill="FFFFFF"/>
        </w:rPr>
        <w:t xml:space="preserve">baskın hasta gruplarıyla yapılan çalışmalardan gelmektedir. </w:t>
      </w:r>
      <w:r w:rsidR="009B3B56" w:rsidRPr="004264B5">
        <w:rPr>
          <w:rFonts w:ascii="Times New Roman" w:hAnsi="Times New Roman" w:cs="Times New Roman"/>
          <w:color w:val="1C1D1E"/>
          <w:shd w:val="clear" w:color="auto" w:fill="FFFFFF"/>
        </w:rPr>
        <w:t>Avrupa’da ise hipometile edici ajanlar prol</w:t>
      </w:r>
      <w:r w:rsidR="00171AB1" w:rsidRPr="004264B5">
        <w:rPr>
          <w:rFonts w:ascii="Times New Roman" w:hAnsi="Times New Roman" w:cs="Times New Roman"/>
          <w:color w:val="1C1D1E"/>
          <w:shd w:val="clear" w:color="auto" w:fill="FFFFFF"/>
        </w:rPr>
        <w:t>i</w:t>
      </w:r>
      <w:r w:rsidR="009B3B56" w:rsidRPr="004264B5">
        <w:rPr>
          <w:rFonts w:ascii="Times New Roman" w:hAnsi="Times New Roman" w:cs="Times New Roman"/>
          <w:color w:val="1C1D1E"/>
          <w:shd w:val="clear" w:color="auto" w:fill="FFFFFF"/>
        </w:rPr>
        <w:t xml:space="preserve">feratif </w:t>
      </w:r>
      <w:r w:rsidR="006042DB" w:rsidRPr="004264B5">
        <w:rPr>
          <w:rFonts w:ascii="Times New Roman" w:hAnsi="Times New Roman" w:cs="Times New Roman"/>
          <w:color w:val="1C1D1E"/>
          <w:shd w:val="clear" w:color="auto" w:fill="FFFFFF"/>
        </w:rPr>
        <w:t xml:space="preserve">olmayan </w:t>
      </w:r>
      <w:r w:rsidR="009B3B56" w:rsidRPr="004264B5">
        <w:rPr>
          <w:rFonts w:ascii="Times New Roman" w:hAnsi="Times New Roman" w:cs="Times New Roman"/>
          <w:color w:val="1C1D1E"/>
          <w:shd w:val="clear" w:color="auto" w:fill="FFFFFF"/>
        </w:rPr>
        <w:t xml:space="preserve">KMML-2 hastaları için ruhsatlıdır. </w:t>
      </w:r>
    </w:p>
    <w:p w14:paraId="7C054665" w14:textId="61EE7879" w:rsidR="00B47680" w:rsidRPr="004264B5" w:rsidRDefault="00204BCE" w:rsidP="004264B5">
      <w:pPr>
        <w:spacing w:line="360" w:lineRule="auto"/>
        <w:ind w:firstLine="360"/>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AZA-001 çalışmasında KMML tanılı hasta sayısı 11’dir ve hepsi MD-KMML alt tipine sahiptir. Santini ve ark. İtalya’da yaptıkları çok merkezli prospektif araştırma</w:t>
      </w:r>
      <w:r w:rsidR="00CD01C6" w:rsidRPr="004264B5">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KMML’ye spesifik yapılan ilk prospektif çalışmadır. </w:t>
      </w:r>
      <w:r w:rsidR="00366CE6" w:rsidRPr="004264B5">
        <w:rPr>
          <w:rFonts w:ascii="Times New Roman" w:hAnsi="Times New Roman" w:cs="Times New Roman"/>
          <w:color w:val="1C1D1E"/>
          <w:shd w:val="clear" w:color="auto" w:fill="FFFFFF"/>
        </w:rPr>
        <w:t>Bu faz</w:t>
      </w:r>
      <w:r w:rsidR="00CD01C6" w:rsidRPr="004264B5">
        <w:rPr>
          <w:rFonts w:ascii="Times New Roman" w:hAnsi="Times New Roman" w:cs="Times New Roman"/>
          <w:color w:val="1C1D1E"/>
          <w:shd w:val="clear" w:color="auto" w:fill="FFFFFF"/>
        </w:rPr>
        <w:t xml:space="preserve"> </w:t>
      </w:r>
      <w:r w:rsidR="00366CE6" w:rsidRPr="004264B5">
        <w:rPr>
          <w:rFonts w:ascii="Times New Roman" w:hAnsi="Times New Roman" w:cs="Times New Roman"/>
          <w:color w:val="1C1D1E"/>
          <w:shd w:val="clear" w:color="auto" w:fill="FFFFFF"/>
        </w:rPr>
        <w:t>2 çok merkezli çalışmaya 43 hasta alınmıştır. Hastaların risk değerlendirmelerinde çeşitli skorlama sistemleri kullanılmış ve hastaların çoğunluğunu orta-yüksek riskli hastalar oluşturmuştur. Bu çalışmada desitabin ile %47</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 xml:space="preserve">6 </w:t>
      </w:r>
      <w:r w:rsidR="00CD01C6" w:rsidRPr="004264B5">
        <w:rPr>
          <w:rFonts w:ascii="Times New Roman" w:hAnsi="Times New Roman" w:cs="Times New Roman"/>
          <w:color w:val="1C1D1E"/>
          <w:shd w:val="clear" w:color="auto" w:fill="FFFFFF"/>
        </w:rPr>
        <w:t>genel yanıt</w:t>
      </w:r>
      <w:r w:rsidR="00366CE6" w:rsidRPr="004264B5">
        <w:rPr>
          <w:rFonts w:ascii="Times New Roman" w:hAnsi="Times New Roman" w:cs="Times New Roman"/>
          <w:color w:val="1C1D1E"/>
          <w:shd w:val="clear" w:color="auto" w:fill="FFFFFF"/>
        </w:rPr>
        <w:t xml:space="preserve"> oranı (ORR) sağlanmıştır. ORR, KMML-1 hastalarında</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 xml:space="preserve"> KMML-2 hastalarına göre daha fazla</w:t>
      </w:r>
      <w:r w:rsidR="00CD01C6" w:rsidRPr="004264B5">
        <w:rPr>
          <w:rFonts w:ascii="Times New Roman" w:hAnsi="Times New Roman" w:cs="Times New Roman"/>
          <w:color w:val="1C1D1E"/>
          <w:shd w:val="clear" w:color="auto" w:fill="FFFFFF"/>
        </w:rPr>
        <w:t xml:space="preserve"> bulunmuştur</w:t>
      </w:r>
      <w:r w:rsidR="00514F65" w:rsidRPr="004264B5">
        <w:rPr>
          <w:rFonts w:ascii="Times New Roman" w:hAnsi="Times New Roman" w:cs="Times New Roman"/>
          <w:color w:val="1C1D1E"/>
          <w:shd w:val="clear" w:color="auto" w:fill="FFFFFF"/>
        </w:rPr>
        <w:t xml:space="preserve"> </w:t>
      </w:r>
      <w:r w:rsidR="00366CE6" w:rsidRPr="004264B5">
        <w:rPr>
          <w:rFonts w:ascii="Times New Roman" w:hAnsi="Times New Roman" w:cs="Times New Roman"/>
          <w:color w:val="1C1D1E"/>
          <w:shd w:val="clear" w:color="auto" w:fill="FFFFFF"/>
        </w:rPr>
        <w:t>(%53</w:t>
      </w:r>
      <w:r w:rsidR="00CD01C6" w:rsidRPr="004264B5">
        <w:rPr>
          <w:rFonts w:ascii="Times New Roman" w:hAnsi="Times New Roman" w:cs="Times New Roman"/>
          <w:color w:val="1C1D1E"/>
          <w:shd w:val="clear" w:color="auto" w:fill="FFFFFF"/>
        </w:rPr>
        <w:t xml:space="preserve">’e karşılık </w:t>
      </w:r>
      <w:r w:rsidR="00366CE6" w:rsidRPr="004264B5">
        <w:rPr>
          <w:rFonts w:ascii="Times New Roman" w:hAnsi="Times New Roman" w:cs="Times New Roman"/>
          <w:color w:val="1C1D1E"/>
          <w:shd w:val="clear" w:color="auto" w:fill="FFFFFF"/>
        </w:rPr>
        <w:t>%37</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5)</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 xml:space="preserve"> Ayrıca MD-KMML’de MP-KMML’ye göre daha yüksek cevap oranı </w:t>
      </w:r>
      <w:r w:rsidR="00CD01C6" w:rsidRPr="004264B5">
        <w:rPr>
          <w:rFonts w:ascii="Times New Roman" w:hAnsi="Times New Roman" w:cs="Times New Roman"/>
          <w:color w:val="1C1D1E"/>
          <w:shd w:val="clear" w:color="auto" w:fill="FFFFFF"/>
        </w:rPr>
        <w:t>elde edilmiştir</w:t>
      </w:r>
      <w:r w:rsidR="00366CE6" w:rsidRPr="004264B5">
        <w:rPr>
          <w:rFonts w:ascii="Times New Roman" w:hAnsi="Times New Roman" w:cs="Times New Roman"/>
          <w:color w:val="1C1D1E"/>
          <w:shd w:val="clear" w:color="auto" w:fill="FFFFFF"/>
        </w:rPr>
        <w:t xml:space="preserve"> (%64</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3</w:t>
      </w:r>
      <w:r w:rsidR="00CD01C6" w:rsidRPr="004264B5">
        <w:rPr>
          <w:rFonts w:ascii="Times New Roman" w:hAnsi="Times New Roman" w:cs="Times New Roman"/>
          <w:color w:val="1C1D1E"/>
          <w:shd w:val="clear" w:color="auto" w:fill="FFFFFF"/>
        </w:rPr>
        <w:t>’e karşılık</w:t>
      </w:r>
      <w:r w:rsidR="00366CE6" w:rsidRPr="004264B5">
        <w:rPr>
          <w:rFonts w:ascii="Times New Roman" w:hAnsi="Times New Roman" w:cs="Times New Roman"/>
          <w:color w:val="1C1D1E"/>
          <w:shd w:val="clear" w:color="auto" w:fill="FFFFFF"/>
        </w:rPr>
        <w:t xml:space="preserve"> %39</w:t>
      </w:r>
      <w:r w:rsidR="00CD01C6"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3)</w:t>
      </w:r>
      <w:r w:rsidR="005A0A62"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 xml:space="preserve"> Cevap alınan hastaların %25’</w:t>
      </w:r>
      <w:r w:rsidR="00514F65" w:rsidRPr="004264B5">
        <w:rPr>
          <w:rFonts w:ascii="Times New Roman" w:hAnsi="Times New Roman" w:cs="Times New Roman"/>
          <w:color w:val="1C1D1E"/>
          <w:shd w:val="clear" w:color="auto" w:fill="FFFFFF"/>
        </w:rPr>
        <w:t>i</w:t>
      </w:r>
      <w:r w:rsidR="00366CE6" w:rsidRPr="004264B5">
        <w:rPr>
          <w:rFonts w:ascii="Times New Roman" w:hAnsi="Times New Roman" w:cs="Times New Roman"/>
          <w:color w:val="1C1D1E"/>
          <w:shd w:val="clear" w:color="auto" w:fill="FFFFFF"/>
        </w:rPr>
        <w:t xml:space="preserve">nde dalak boyutunda küçülme görülmüştür. </w:t>
      </w:r>
      <w:r w:rsidR="00B975FC" w:rsidRPr="004264B5">
        <w:rPr>
          <w:rFonts w:ascii="Times New Roman" w:hAnsi="Times New Roman" w:cs="Times New Roman"/>
          <w:color w:val="1C1D1E"/>
          <w:shd w:val="clear" w:color="auto" w:fill="FFFFFF"/>
        </w:rPr>
        <w:t>Ortanca</w:t>
      </w:r>
      <w:r w:rsidR="00366CE6" w:rsidRPr="004264B5">
        <w:rPr>
          <w:rFonts w:ascii="Times New Roman" w:hAnsi="Times New Roman" w:cs="Times New Roman"/>
          <w:color w:val="1C1D1E"/>
          <w:shd w:val="clear" w:color="auto" w:fill="FFFFFF"/>
        </w:rPr>
        <w:t xml:space="preserve"> takip süresi 51</w:t>
      </w:r>
      <w:r w:rsidR="00E23B97" w:rsidRPr="004264B5">
        <w:rPr>
          <w:rFonts w:ascii="Times New Roman" w:hAnsi="Times New Roman" w:cs="Times New Roman"/>
          <w:color w:val="1C1D1E"/>
          <w:shd w:val="clear" w:color="auto" w:fill="FFFFFF"/>
        </w:rPr>
        <w:t>,</w:t>
      </w:r>
      <w:r w:rsidR="00366CE6" w:rsidRPr="004264B5">
        <w:rPr>
          <w:rFonts w:ascii="Times New Roman" w:hAnsi="Times New Roman" w:cs="Times New Roman"/>
          <w:color w:val="1C1D1E"/>
          <w:shd w:val="clear" w:color="auto" w:fill="FFFFFF"/>
        </w:rPr>
        <w:t xml:space="preserve">5 ay olan bu çalışmada </w:t>
      </w:r>
      <w:r w:rsidR="00B975FC" w:rsidRPr="004264B5">
        <w:rPr>
          <w:rFonts w:ascii="Times New Roman" w:hAnsi="Times New Roman" w:cs="Times New Roman"/>
          <w:color w:val="1C1D1E"/>
          <w:shd w:val="clear" w:color="auto" w:fill="FFFFFF"/>
        </w:rPr>
        <w:t>ortanca</w:t>
      </w:r>
      <w:r w:rsidR="00366CE6" w:rsidRPr="004264B5">
        <w:rPr>
          <w:rFonts w:ascii="Times New Roman" w:hAnsi="Times New Roman" w:cs="Times New Roman"/>
          <w:color w:val="1C1D1E"/>
          <w:shd w:val="clear" w:color="auto" w:fill="FFFFFF"/>
        </w:rPr>
        <w:t xml:space="preserve"> OS 17 ay </w:t>
      </w:r>
      <w:r w:rsidR="00514F65" w:rsidRPr="004264B5">
        <w:rPr>
          <w:rFonts w:ascii="Times New Roman" w:hAnsi="Times New Roman" w:cs="Times New Roman"/>
          <w:color w:val="1C1D1E"/>
          <w:shd w:val="clear" w:color="auto" w:fill="FFFFFF"/>
        </w:rPr>
        <w:t>saptan</w:t>
      </w:r>
      <w:r w:rsidR="00366CE6" w:rsidRPr="004264B5">
        <w:rPr>
          <w:rFonts w:ascii="Times New Roman" w:hAnsi="Times New Roman" w:cs="Times New Roman"/>
          <w:color w:val="1C1D1E"/>
          <w:shd w:val="clear" w:color="auto" w:fill="FFFFFF"/>
        </w:rPr>
        <w:t>mıştır.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B47680" w:rsidRPr="004264B5" w14:paraId="212888CC"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6A64C620" w14:textId="074C8763" w:rsidR="00B47680" w:rsidRPr="004264B5" w:rsidRDefault="00B47680"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lastRenderedPageBreak/>
              <w:t>Çoğunluğunu orta-yüksek riskli KMML hastalarının oluşturduğu çalışmada desitabin ile ORR %47,6</w:t>
            </w:r>
            <w:r w:rsidR="00EB73FF" w:rsidRPr="004264B5">
              <w:rPr>
                <w:rFonts w:ascii="Times New Roman" w:hAnsi="Times New Roman" w:cs="Times New Roman"/>
                <w:b/>
                <w:bCs/>
                <w:color w:val="1C1D1E"/>
                <w:shd w:val="clear" w:color="auto" w:fill="FFFFFF"/>
              </w:rPr>
              <w:t xml:space="preserve"> , </w:t>
            </w:r>
            <w:r w:rsidR="00B975FC" w:rsidRPr="004264B5">
              <w:rPr>
                <w:rFonts w:ascii="Times New Roman" w:hAnsi="Times New Roman" w:cs="Times New Roman"/>
                <w:b/>
                <w:bCs/>
                <w:color w:val="1C1D1E"/>
                <w:shd w:val="clear" w:color="auto" w:fill="FFFFFF"/>
              </w:rPr>
              <w:t>ortanca</w:t>
            </w:r>
            <w:r w:rsidR="00EB73FF" w:rsidRPr="004264B5">
              <w:rPr>
                <w:rFonts w:ascii="Times New Roman" w:hAnsi="Times New Roman" w:cs="Times New Roman"/>
                <w:b/>
                <w:bCs/>
                <w:color w:val="1C1D1E"/>
                <w:shd w:val="clear" w:color="auto" w:fill="FFFFFF"/>
              </w:rPr>
              <w:t xml:space="preserve"> OS 17 ay.</w:t>
            </w:r>
          </w:p>
          <w:p w14:paraId="22BE3AF3" w14:textId="77777777" w:rsidR="00B47680" w:rsidRPr="004264B5" w:rsidRDefault="00B47680"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ORR, KMML-1 hastalarında, KMML-2 hastalarına göre daha fazla(%53’e karşılık %37,5). </w:t>
            </w:r>
          </w:p>
          <w:p w14:paraId="716A96CF" w14:textId="5A93F577" w:rsidR="00B47680" w:rsidRPr="004264B5" w:rsidRDefault="00B47680"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MD-KMML’de MP-KMML’ye göre daha yüksek cevap oranı (%64,3’e karşılık %39,3).</w:t>
            </w:r>
            <w:r w:rsidRPr="004264B5">
              <w:rPr>
                <w:rFonts w:ascii="Times New Roman" w:hAnsi="Times New Roman" w:cs="Times New Roman"/>
                <w:color w:val="1C1D1E"/>
                <w:shd w:val="clear" w:color="auto" w:fill="FFFFFF"/>
              </w:rPr>
              <w:t xml:space="preserve"> </w:t>
            </w:r>
          </w:p>
        </w:tc>
      </w:tr>
    </w:tbl>
    <w:p w14:paraId="6D0CD9F8" w14:textId="5CF3475B" w:rsidR="00883C71" w:rsidRPr="004264B5" w:rsidRDefault="00883C71" w:rsidP="004264B5">
      <w:pPr>
        <w:spacing w:line="360" w:lineRule="auto"/>
        <w:jc w:val="both"/>
        <w:rPr>
          <w:rFonts w:ascii="Times New Roman" w:hAnsi="Times New Roman" w:cs="Times New Roman"/>
          <w:color w:val="1C1D1E"/>
          <w:shd w:val="clear" w:color="auto" w:fill="FFFFFF"/>
        </w:rPr>
      </w:pPr>
    </w:p>
    <w:p w14:paraId="3A775E0F" w14:textId="2E41995E" w:rsidR="00520E01" w:rsidRPr="004264B5" w:rsidRDefault="00520E01"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DACOTA, KMML hastalarına spesifik yapılmış en geniş prospektif çalışmadır ve desitabin ile hidroksiürenin etkinliğini kıyaslar.</w:t>
      </w:r>
      <w:r w:rsidR="009B3B56" w:rsidRPr="004264B5">
        <w:rPr>
          <w:rFonts w:ascii="Times New Roman" w:hAnsi="Times New Roman" w:cs="Times New Roman"/>
          <w:color w:val="1C1D1E"/>
          <w:shd w:val="clear" w:color="auto" w:fill="FFFFFF"/>
        </w:rPr>
        <w:t xml:space="preserve"> Bu çalışmaya 170 hasta dahil edilmiştir. Bütün hastalar </w:t>
      </w:r>
      <w:r w:rsidR="00DA19EC">
        <w:rPr>
          <w:rFonts w:ascii="Times New Roman" w:hAnsi="Times New Roman" w:cs="Times New Roman"/>
          <w:color w:val="1C1D1E"/>
          <w:shd w:val="clear" w:color="auto" w:fill="FFFFFF"/>
        </w:rPr>
        <w:t>MP-</w:t>
      </w:r>
      <w:r w:rsidR="009B3B56" w:rsidRPr="004264B5">
        <w:rPr>
          <w:rFonts w:ascii="Times New Roman" w:hAnsi="Times New Roman" w:cs="Times New Roman"/>
          <w:color w:val="1C1D1E"/>
          <w:shd w:val="clear" w:color="auto" w:fill="FFFFFF"/>
        </w:rPr>
        <w:t xml:space="preserve">KMML tanısına sahiptir ve Wettel ve ark. tariflediği kriterlere göre (kemik iliği blast yüzdesi en az %5, -Y harici anormal karyotip, </w:t>
      </w:r>
      <w:r w:rsidR="00033299" w:rsidRPr="004264B5">
        <w:rPr>
          <w:rFonts w:ascii="Times New Roman" w:hAnsi="Times New Roman" w:cs="Times New Roman"/>
          <w:color w:val="1C1D1E"/>
          <w:shd w:val="clear" w:color="auto" w:fill="FFFFFF"/>
        </w:rPr>
        <w:t>absolü nötrofil sayısı</w:t>
      </w:r>
      <w:r w:rsidR="009B3B56" w:rsidRPr="004264B5">
        <w:rPr>
          <w:rFonts w:ascii="Times New Roman" w:hAnsi="Times New Roman" w:cs="Times New Roman"/>
          <w:color w:val="1C1D1E"/>
          <w:shd w:val="clear" w:color="auto" w:fill="FFFFFF"/>
        </w:rPr>
        <w:t xml:space="preserve"> en az 16 x 10</w:t>
      </w:r>
      <w:r w:rsidR="009B3B56" w:rsidRPr="004264B5">
        <w:rPr>
          <w:rFonts w:ascii="Times New Roman" w:hAnsi="Times New Roman" w:cs="Times New Roman"/>
          <w:color w:val="1C1D1E"/>
          <w:shd w:val="clear" w:color="auto" w:fill="FFFFFF"/>
          <w:vertAlign w:val="superscript"/>
        </w:rPr>
        <w:t>9</w:t>
      </w:r>
      <w:r w:rsidR="009B3B56" w:rsidRPr="004264B5">
        <w:rPr>
          <w:rFonts w:ascii="Times New Roman" w:hAnsi="Times New Roman" w:cs="Times New Roman"/>
          <w:color w:val="1C1D1E"/>
          <w:shd w:val="clear" w:color="auto" w:fill="FFFFFF"/>
        </w:rPr>
        <w:t>/L, Hb&lt;10 g/dL, trombosit &lt;100 x 10</w:t>
      </w:r>
      <w:r w:rsidR="009B3B56" w:rsidRPr="004264B5">
        <w:rPr>
          <w:rFonts w:ascii="Times New Roman" w:hAnsi="Times New Roman" w:cs="Times New Roman"/>
          <w:color w:val="1C1D1E"/>
          <w:shd w:val="clear" w:color="auto" w:fill="FFFFFF"/>
          <w:vertAlign w:val="superscript"/>
        </w:rPr>
        <w:t>9</w:t>
      </w:r>
      <w:r w:rsidR="009B3B56" w:rsidRPr="004264B5">
        <w:rPr>
          <w:rFonts w:ascii="Times New Roman" w:hAnsi="Times New Roman" w:cs="Times New Roman"/>
          <w:color w:val="1C1D1E"/>
          <w:shd w:val="clear" w:color="auto" w:fill="FFFFFF"/>
        </w:rPr>
        <w:t>/L veya kot yayının en az 5 cm altına kadar uzanan splenomegali) ilerlemiş hastalığa sahiptir.</w:t>
      </w:r>
      <w:r w:rsidRPr="004264B5">
        <w:rPr>
          <w:rFonts w:ascii="Times New Roman" w:hAnsi="Times New Roman" w:cs="Times New Roman"/>
          <w:color w:val="1C1D1E"/>
          <w:shd w:val="clear" w:color="auto" w:fill="FFFFFF"/>
        </w:rPr>
        <w:t xml:space="preserve"> Bu faz</w:t>
      </w:r>
      <w:r w:rsidR="00033299"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FFFFF"/>
        </w:rPr>
        <w:t xml:space="preserve">3 çalışmada </w:t>
      </w:r>
      <w:r w:rsidR="003028E9" w:rsidRPr="004264B5">
        <w:rPr>
          <w:rFonts w:ascii="Times New Roman" w:hAnsi="Times New Roman" w:cs="Times New Roman"/>
          <w:color w:val="1C1D1E"/>
          <w:shd w:val="clear" w:color="auto" w:fill="FFFFFF"/>
        </w:rPr>
        <w:t xml:space="preserve">hastalar 1:1 oranında desitabin ve hidroksiüre kollarına randomize edilmiştir. </w:t>
      </w:r>
      <w:r w:rsidR="00505026" w:rsidRPr="004264B5">
        <w:rPr>
          <w:rFonts w:ascii="Times New Roman" w:hAnsi="Times New Roman" w:cs="Times New Roman"/>
          <w:color w:val="1C1D1E"/>
          <w:shd w:val="clear" w:color="auto" w:fill="FFFFFF"/>
        </w:rPr>
        <w:t>Hidroksiüre kolundaki hastaların ortalama yaşları</w:t>
      </w:r>
      <w:r w:rsidR="00171AB1" w:rsidRPr="004264B5">
        <w:rPr>
          <w:rFonts w:ascii="Times New Roman" w:hAnsi="Times New Roman" w:cs="Times New Roman"/>
          <w:color w:val="1C1D1E"/>
          <w:shd w:val="clear" w:color="auto" w:fill="FFFFFF"/>
        </w:rPr>
        <w:t>nın</w:t>
      </w:r>
      <w:r w:rsidR="00505026" w:rsidRPr="004264B5">
        <w:rPr>
          <w:rFonts w:ascii="Times New Roman" w:hAnsi="Times New Roman" w:cs="Times New Roman"/>
          <w:color w:val="1C1D1E"/>
          <w:shd w:val="clear" w:color="auto" w:fill="FFFFFF"/>
        </w:rPr>
        <w:t xml:space="preserve"> desitabin kolundaki hastaların ortalama yaşından hafifçe daha yüksek (hidroksiüre</w:t>
      </w:r>
      <w:r w:rsidR="009557E1" w:rsidRPr="004264B5">
        <w:rPr>
          <w:rFonts w:ascii="Times New Roman" w:hAnsi="Times New Roman" w:cs="Times New Roman"/>
          <w:color w:val="1C1D1E"/>
          <w:shd w:val="clear" w:color="auto" w:fill="FFFFFF"/>
        </w:rPr>
        <w:t xml:space="preserve"> kolunda</w:t>
      </w:r>
      <w:r w:rsidR="00505026" w:rsidRPr="004264B5">
        <w:rPr>
          <w:rFonts w:ascii="Times New Roman" w:hAnsi="Times New Roman" w:cs="Times New Roman"/>
          <w:color w:val="1C1D1E"/>
          <w:shd w:val="clear" w:color="auto" w:fill="FFFFFF"/>
        </w:rPr>
        <w:t xml:space="preserve"> 74, </w:t>
      </w:r>
      <w:r w:rsidR="00644024" w:rsidRPr="004264B5">
        <w:rPr>
          <w:rFonts w:ascii="Times New Roman" w:hAnsi="Times New Roman" w:cs="Times New Roman"/>
          <w:color w:val="1C1D1E"/>
          <w:shd w:val="clear" w:color="auto" w:fill="FFFFFF"/>
        </w:rPr>
        <w:t>desitabin</w:t>
      </w:r>
      <w:r w:rsidR="009557E1" w:rsidRPr="004264B5">
        <w:rPr>
          <w:rFonts w:ascii="Times New Roman" w:hAnsi="Times New Roman" w:cs="Times New Roman"/>
          <w:color w:val="1C1D1E"/>
          <w:shd w:val="clear" w:color="auto" w:fill="FFFFFF"/>
        </w:rPr>
        <w:t xml:space="preserve"> kolunda</w:t>
      </w:r>
      <w:r w:rsidR="00644024" w:rsidRPr="004264B5">
        <w:rPr>
          <w:rFonts w:ascii="Times New Roman" w:hAnsi="Times New Roman" w:cs="Times New Roman"/>
          <w:color w:val="1C1D1E"/>
          <w:shd w:val="clear" w:color="auto" w:fill="FFFFFF"/>
        </w:rPr>
        <w:t xml:space="preserve"> 71</w:t>
      </w:r>
      <w:r w:rsidR="009557E1"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5)</w:t>
      </w:r>
      <w:r w:rsidR="00505026" w:rsidRPr="004264B5">
        <w:rPr>
          <w:rFonts w:ascii="Times New Roman" w:hAnsi="Times New Roman" w:cs="Times New Roman"/>
          <w:color w:val="1C1D1E"/>
          <w:shd w:val="clear" w:color="auto" w:fill="FFFFFF"/>
        </w:rPr>
        <w:t xml:space="preserve"> olması dışında iki grup arasında belirgin fark</w:t>
      </w:r>
      <w:r w:rsidR="007A6104" w:rsidRPr="004264B5">
        <w:rPr>
          <w:rFonts w:ascii="Times New Roman" w:hAnsi="Times New Roman" w:cs="Times New Roman"/>
          <w:color w:val="1C1D1E"/>
          <w:shd w:val="clear" w:color="auto" w:fill="FFFFFF"/>
        </w:rPr>
        <w:t>lı</w:t>
      </w:r>
      <w:r w:rsidR="00505026" w:rsidRPr="004264B5">
        <w:rPr>
          <w:rFonts w:ascii="Times New Roman" w:hAnsi="Times New Roman" w:cs="Times New Roman"/>
          <w:color w:val="1C1D1E"/>
          <w:shd w:val="clear" w:color="auto" w:fill="FFFFFF"/>
        </w:rPr>
        <w:t xml:space="preserve"> özellik yoktu.</w:t>
      </w:r>
      <w:r w:rsidR="00644024" w:rsidRPr="004264B5">
        <w:rPr>
          <w:rFonts w:ascii="Times New Roman" w:hAnsi="Times New Roman" w:cs="Times New Roman"/>
          <w:color w:val="1C1D1E"/>
          <w:shd w:val="clear" w:color="auto" w:fill="FFFFFF"/>
        </w:rPr>
        <w:t xml:space="preserve"> 3 siklus sonrası desitabin kolunda ORR %56, hidroksiüre kolunda ise %30 olmuştur. 6 siklus sonunda ise bu oranlar desitabin için %32, hidroksiüre için %17</w:t>
      </w:r>
      <w:r w:rsidR="006042DB" w:rsidRPr="004264B5">
        <w:rPr>
          <w:rFonts w:ascii="Times New Roman" w:hAnsi="Times New Roman" w:cs="Times New Roman"/>
          <w:color w:val="1C1D1E"/>
          <w:shd w:val="clear" w:color="auto" w:fill="FFFFFF"/>
        </w:rPr>
        <w:t xml:space="preserve"> bildirilmiştir</w:t>
      </w:r>
      <w:r w:rsidR="00644024" w:rsidRPr="004264B5">
        <w:rPr>
          <w:rFonts w:ascii="Times New Roman" w:hAnsi="Times New Roman" w:cs="Times New Roman"/>
          <w:color w:val="1C1D1E"/>
          <w:shd w:val="clear" w:color="auto" w:fill="FFFFFF"/>
        </w:rPr>
        <w:t>. Ortalama cevap süresi desitabin ve hi</w:t>
      </w:r>
      <w:r w:rsidR="00171AB1" w:rsidRPr="004264B5">
        <w:rPr>
          <w:rFonts w:ascii="Times New Roman" w:hAnsi="Times New Roman" w:cs="Times New Roman"/>
          <w:color w:val="1C1D1E"/>
          <w:shd w:val="clear" w:color="auto" w:fill="FFFFFF"/>
        </w:rPr>
        <w:t>d</w:t>
      </w:r>
      <w:r w:rsidR="00644024" w:rsidRPr="004264B5">
        <w:rPr>
          <w:rFonts w:ascii="Times New Roman" w:hAnsi="Times New Roman" w:cs="Times New Roman"/>
          <w:color w:val="1C1D1E"/>
          <w:shd w:val="clear" w:color="auto" w:fill="FFFFFF"/>
        </w:rPr>
        <w:t>roksiüre için 15</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9 ve 18</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2 ay</w:t>
      </w:r>
      <w:r w:rsidR="006042DB" w:rsidRPr="004264B5">
        <w:rPr>
          <w:rFonts w:ascii="Times New Roman" w:hAnsi="Times New Roman" w:cs="Times New Roman"/>
          <w:color w:val="1C1D1E"/>
          <w:shd w:val="clear" w:color="auto" w:fill="FFFFFF"/>
        </w:rPr>
        <w:t xml:space="preserve"> tespit edilmiştir</w:t>
      </w:r>
      <w:r w:rsidR="00644024" w:rsidRPr="004264B5">
        <w:rPr>
          <w:rFonts w:ascii="Times New Roman" w:hAnsi="Times New Roman" w:cs="Times New Roman"/>
          <w:color w:val="1C1D1E"/>
          <w:shd w:val="clear" w:color="auto" w:fill="FFFFFF"/>
        </w:rPr>
        <w:t xml:space="preserve">. </w:t>
      </w:r>
      <w:r w:rsidR="00B975FC" w:rsidRPr="004264B5">
        <w:rPr>
          <w:rFonts w:ascii="Times New Roman" w:hAnsi="Times New Roman" w:cs="Times New Roman"/>
          <w:color w:val="1C1D1E"/>
          <w:shd w:val="clear" w:color="auto" w:fill="FFFFFF"/>
        </w:rPr>
        <w:t>Ortanca</w:t>
      </w:r>
      <w:r w:rsidR="00644024" w:rsidRPr="004264B5">
        <w:rPr>
          <w:rFonts w:ascii="Times New Roman" w:hAnsi="Times New Roman" w:cs="Times New Roman"/>
          <w:color w:val="1C1D1E"/>
          <w:shd w:val="clear" w:color="auto" w:fill="FFFFFF"/>
        </w:rPr>
        <w:t xml:space="preserve"> 13</w:t>
      </w:r>
      <w:r w:rsidR="006804B6"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 xml:space="preserve">9 aylık takip süresinde </w:t>
      </w:r>
      <w:r w:rsidR="00B975FC" w:rsidRPr="004264B5">
        <w:rPr>
          <w:rFonts w:ascii="Times New Roman" w:hAnsi="Times New Roman" w:cs="Times New Roman"/>
          <w:color w:val="1C1D1E"/>
          <w:shd w:val="clear" w:color="auto" w:fill="FFFFFF"/>
        </w:rPr>
        <w:t>ortanca</w:t>
      </w:r>
      <w:r w:rsidR="00644024" w:rsidRPr="004264B5">
        <w:rPr>
          <w:rFonts w:ascii="Times New Roman" w:hAnsi="Times New Roman" w:cs="Times New Roman"/>
          <w:color w:val="1C1D1E"/>
          <w:shd w:val="clear" w:color="auto" w:fill="FFFFFF"/>
        </w:rPr>
        <w:t xml:space="preserve"> EFS</w:t>
      </w:r>
      <w:r w:rsidR="006804B6"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 xml:space="preserve"> desitabin ve hidroksiüre için 12</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6 ay ve 10</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 xml:space="preserve">3 ay </w:t>
      </w:r>
      <w:r w:rsidR="00171AB1" w:rsidRPr="004264B5">
        <w:rPr>
          <w:rFonts w:ascii="Times New Roman" w:hAnsi="Times New Roman" w:cs="Times New Roman"/>
          <w:color w:val="1C1D1E"/>
          <w:shd w:val="clear" w:color="auto" w:fill="FFFFFF"/>
        </w:rPr>
        <w:t>olarak</w:t>
      </w:r>
      <w:r w:rsidR="00644024" w:rsidRPr="004264B5">
        <w:rPr>
          <w:rFonts w:ascii="Times New Roman" w:hAnsi="Times New Roman" w:cs="Times New Roman"/>
          <w:color w:val="1C1D1E"/>
          <w:shd w:val="clear" w:color="auto" w:fill="FFFFFF"/>
        </w:rPr>
        <w:t xml:space="preserve"> raporlanmıştır. </w:t>
      </w:r>
      <w:r w:rsidR="00B975FC" w:rsidRPr="004264B5">
        <w:rPr>
          <w:rFonts w:ascii="Times New Roman" w:hAnsi="Times New Roman" w:cs="Times New Roman"/>
          <w:color w:val="1C1D1E"/>
          <w:shd w:val="clear" w:color="auto" w:fill="FFFFFF"/>
        </w:rPr>
        <w:t>Ortanca</w:t>
      </w:r>
      <w:r w:rsidR="00644024" w:rsidRPr="004264B5">
        <w:rPr>
          <w:rFonts w:ascii="Times New Roman" w:hAnsi="Times New Roman" w:cs="Times New Roman"/>
          <w:color w:val="1C1D1E"/>
          <w:shd w:val="clear" w:color="auto" w:fill="FFFFFF"/>
        </w:rPr>
        <w:t xml:space="preserve"> AML’siz süre ise desitabin ve hidroksiüre için 13</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6 aya karşılık 15</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8 ay</w:t>
      </w:r>
      <w:r w:rsidR="006042DB" w:rsidRPr="004264B5">
        <w:rPr>
          <w:rFonts w:ascii="Times New Roman" w:hAnsi="Times New Roman" w:cs="Times New Roman"/>
          <w:color w:val="1C1D1E"/>
          <w:shd w:val="clear" w:color="auto" w:fill="FFFFFF"/>
        </w:rPr>
        <w:t xml:space="preserve"> rapor edilmiştir</w:t>
      </w:r>
      <w:r w:rsidR="00644024" w:rsidRPr="004264B5">
        <w:rPr>
          <w:rFonts w:ascii="Times New Roman" w:hAnsi="Times New Roman" w:cs="Times New Roman"/>
          <w:color w:val="1C1D1E"/>
          <w:shd w:val="clear" w:color="auto" w:fill="FFFFFF"/>
        </w:rPr>
        <w:t xml:space="preserve">. </w:t>
      </w:r>
      <w:r w:rsidR="00B975FC" w:rsidRPr="004264B5">
        <w:rPr>
          <w:rFonts w:ascii="Times New Roman" w:hAnsi="Times New Roman" w:cs="Times New Roman"/>
          <w:color w:val="1C1D1E"/>
          <w:shd w:val="clear" w:color="auto" w:fill="FFFFFF"/>
        </w:rPr>
        <w:t>Ortanca</w:t>
      </w:r>
      <w:r w:rsidR="00644024" w:rsidRPr="004264B5">
        <w:rPr>
          <w:rFonts w:ascii="Times New Roman" w:hAnsi="Times New Roman" w:cs="Times New Roman"/>
          <w:color w:val="1C1D1E"/>
          <w:shd w:val="clear" w:color="auto" w:fill="FFFFFF"/>
        </w:rPr>
        <w:t xml:space="preserve"> </w:t>
      </w:r>
      <w:r w:rsidR="006804B6" w:rsidRPr="004264B5">
        <w:rPr>
          <w:rFonts w:ascii="Times New Roman" w:hAnsi="Times New Roman" w:cs="Times New Roman"/>
          <w:color w:val="1C1D1E"/>
          <w:shd w:val="clear" w:color="auto" w:fill="FFFFFF"/>
        </w:rPr>
        <w:t>OS</w:t>
      </w:r>
      <w:r w:rsidR="00644024" w:rsidRPr="004264B5">
        <w:rPr>
          <w:rFonts w:ascii="Times New Roman" w:hAnsi="Times New Roman" w:cs="Times New Roman"/>
          <w:color w:val="1C1D1E"/>
          <w:shd w:val="clear" w:color="auto" w:fill="FFFFFF"/>
        </w:rPr>
        <w:t xml:space="preserve"> desitabin için 18</w:t>
      </w:r>
      <w:r w:rsidR="006804B6"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4 ay, hidroksiüre için 23</w:t>
      </w:r>
      <w:r w:rsidR="00626E32" w:rsidRPr="004264B5">
        <w:rPr>
          <w:rFonts w:ascii="Times New Roman" w:hAnsi="Times New Roman" w:cs="Times New Roman"/>
          <w:color w:val="1C1D1E"/>
          <w:shd w:val="clear" w:color="auto" w:fill="FFFFFF"/>
        </w:rPr>
        <w:t>,</w:t>
      </w:r>
      <w:r w:rsidR="00644024" w:rsidRPr="004264B5">
        <w:rPr>
          <w:rFonts w:ascii="Times New Roman" w:hAnsi="Times New Roman" w:cs="Times New Roman"/>
          <w:color w:val="1C1D1E"/>
          <w:shd w:val="clear" w:color="auto" w:fill="FFFFFF"/>
        </w:rPr>
        <w:t>1 ay</w:t>
      </w:r>
      <w:r w:rsidR="006042DB" w:rsidRPr="004264B5">
        <w:rPr>
          <w:rFonts w:ascii="Times New Roman" w:hAnsi="Times New Roman" w:cs="Times New Roman"/>
          <w:color w:val="1C1D1E"/>
          <w:shd w:val="clear" w:color="auto" w:fill="FFFFFF"/>
        </w:rPr>
        <w:t xml:space="preserve"> olarak gözlenmiştir</w:t>
      </w:r>
      <w:r w:rsidR="00644024" w:rsidRPr="004264B5">
        <w:rPr>
          <w:rFonts w:ascii="Times New Roman" w:hAnsi="Times New Roman" w:cs="Times New Roman"/>
          <w:color w:val="1C1D1E"/>
          <w:shd w:val="clear" w:color="auto" w:fill="FFFFFF"/>
        </w:rPr>
        <w:t xml:space="preserve">. </w:t>
      </w:r>
      <w:r w:rsidR="009B3B56" w:rsidRPr="004264B5">
        <w:rPr>
          <w:rFonts w:ascii="Times New Roman" w:hAnsi="Times New Roman" w:cs="Times New Roman"/>
          <w:color w:val="1C1D1E"/>
          <w:shd w:val="clear" w:color="auto" w:fill="FFFFFF"/>
        </w:rPr>
        <w:t xml:space="preserve">Sonuç olarak bu çalışmada ilerlemiş </w:t>
      </w:r>
      <w:r w:rsidR="00DA19EC">
        <w:rPr>
          <w:rFonts w:ascii="Times New Roman" w:hAnsi="Times New Roman" w:cs="Times New Roman"/>
          <w:color w:val="1C1D1E"/>
          <w:shd w:val="clear" w:color="auto" w:fill="FFFFFF"/>
        </w:rPr>
        <w:t>MP-</w:t>
      </w:r>
      <w:r w:rsidR="009B3B56" w:rsidRPr="004264B5">
        <w:rPr>
          <w:rFonts w:ascii="Times New Roman" w:hAnsi="Times New Roman" w:cs="Times New Roman"/>
          <w:color w:val="1C1D1E"/>
          <w:shd w:val="clear" w:color="auto" w:fill="FFFFFF"/>
        </w:rPr>
        <w:t xml:space="preserve">KMML hastaları için desitabinin hidroksiüreye </w:t>
      </w:r>
      <w:r w:rsidR="006804B6" w:rsidRPr="004264B5">
        <w:rPr>
          <w:rFonts w:ascii="Times New Roman" w:hAnsi="Times New Roman" w:cs="Times New Roman"/>
          <w:color w:val="1C1D1E"/>
          <w:shd w:val="clear" w:color="auto" w:fill="FFFFFF"/>
        </w:rPr>
        <w:t xml:space="preserve">OS </w:t>
      </w:r>
      <w:r w:rsidR="009B3B56" w:rsidRPr="004264B5">
        <w:rPr>
          <w:rFonts w:ascii="Times New Roman" w:hAnsi="Times New Roman" w:cs="Times New Roman"/>
          <w:color w:val="1C1D1E"/>
          <w:shd w:val="clear" w:color="auto" w:fill="FFFFFF"/>
        </w:rPr>
        <w:t xml:space="preserve">ve </w:t>
      </w:r>
      <w:r w:rsidR="006804B6" w:rsidRPr="004264B5">
        <w:rPr>
          <w:rFonts w:ascii="Times New Roman" w:hAnsi="Times New Roman" w:cs="Times New Roman"/>
          <w:color w:val="1C1D1E"/>
          <w:shd w:val="clear" w:color="auto" w:fill="FFFFFF"/>
        </w:rPr>
        <w:t xml:space="preserve">EFS </w:t>
      </w:r>
      <w:r w:rsidR="009B3B56" w:rsidRPr="004264B5">
        <w:rPr>
          <w:rFonts w:ascii="Times New Roman" w:hAnsi="Times New Roman" w:cs="Times New Roman"/>
          <w:color w:val="1C1D1E"/>
          <w:shd w:val="clear" w:color="auto" w:fill="FFFFFF"/>
        </w:rPr>
        <w:t xml:space="preserve">açısından üstünlüğü gösterilememiştir. Fakat hidroksiüre kolundaki hastaların üçte biri </w:t>
      </w:r>
      <w:r w:rsidR="00171AB1" w:rsidRPr="004264B5">
        <w:rPr>
          <w:rFonts w:ascii="Times New Roman" w:hAnsi="Times New Roman" w:cs="Times New Roman"/>
          <w:color w:val="1C1D1E"/>
          <w:shd w:val="clear" w:color="auto" w:fill="FFFFFF"/>
        </w:rPr>
        <w:t>sonradan</w:t>
      </w:r>
      <w:r w:rsidR="009B3B56" w:rsidRPr="004264B5">
        <w:rPr>
          <w:rFonts w:ascii="Times New Roman" w:hAnsi="Times New Roman" w:cs="Times New Roman"/>
          <w:color w:val="1C1D1E"/>
          <w:shd w:val="clear" w:color="auto" w:fill="FFFFFF"/>
        </w:rPr>
        <w:t xml:space="preserve"> bir hipometile edici ajanla tedaviye geçmiş ve des</w:t>
      </w:r>
      <w:r w:rsidR="00171AB1" w:rsidRPr="004264B5">
        <w:rPr>
          <w:rFonts w:ascii="Times New Roman" w:hAnsi="Times New Roman" w:cs="Times New Roman"/>
          <w:color w:val="1C1D1E"/>
          <w:shd w:val="clear" w:color="auto" w:fill="FFFFFF"/>
        </w:rPr>
        <w:t>i</w:t>
      </w:r>
      <w:r w:rsidR="009B3B56" w:rsidRPr="004264B5">
        <w:rPr>
          <w:rFonts w:ascii="Times New Roman" w:hAnsi="Times New Roman" w:cs="Times New Roman"/>
          <w:color w:val="1C1D1E"/>
          <w:shd w:val="clear" w:color="auto" w:fill="FFFFFF"/>
        </w:rPr>
        <w:t xml:space="preserve">tabin ile tedavi edilen hastalar daha yüksek oranda yanıt elde etmiştir. Bu yüksek cevap oranları desitabinin nakle giderken iyi bir köprüleme ajanı </w:t>
      </w:r>
      <w:r w:rsidR="00171AB1" w:rsidRPr="004264B5">
        <w:rPr>
          <w:rFonts w:ascii="Times New Roman" w:hAnsi="Times New Roman" w:cs="Times New Roman"/>
          <w:color w:val="1C1D1E"/>
          <w:shd w:val="clear" w:color="auto" w:fill="FFFFFF"/>
        </w:rPr>
        <w:t>olabileceğini</w:t>
      </w:r>
      <w:r w:rsidR="009B3B56" w:rsidRPr="004264B5">
        <w:rPr>
          <w:rFonts w:ascii="Times New Roman" w:hAnsi="Times New Roman" w:cs="Times New Roman"/>
          <w:color w:val="1C1D1E"/>
          <w:shd w:val="clear" w:color="auto" w:fill="FFFFFF"/>
        </w:rPr>
        <w:t xml:space="preserve"> düşündürmüştür.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F27D8C" w:rsidRPr="004264B5" w14:paraId="5A263FC8"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1183E99" w14:textId="06D88DE3" w:rsidR="003C778E" w:rsidRPr="004264B5" w:rsidRDefault="00702D35"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Pr>
                <w:rFonts w:ascii="Times New Roman" w:hAnsi="Times New Roman" w:cs="Times New Roman"/>
                <w:b/>
                <w:bCs/>
                <w:color w:val="1C1D1E"/>
                <w:shd w:val="clear" w:color="auto" w:fill="FFFFFF"/>
              </w:rPr>
              <w:t>MP-</w:t>
            </w:r>
            <w:r w:rsidR="003C778E" w:rsidRPr="004264B5">
              <w:rPr>
                <w:rFonts w:ascii="Times New Roman" w:hAnsi="Times New Roman" w:cs="Times New Roman"/>
                <w:b/>
                <w:bCs/>
                <w:color w:val="1C1D1E"/>
                <w:shd w:val="clear" w:color="auto" w:fill="FFFFFF"/>
              </w:rPr>
              <w:t>KMML hastaları için desitabinin hidroksiüreye OS ve EFS açısından üstünlüğü gösterilememiştir</w:t>
            </w:r>
            <w:r w:rsidR="006042DB" w:rsidRPr="004264B5">
              <w:rPr>
                <w:rFonts w:ascii="Times New Roman" w:hAnsi="Times New Roman" w:cs="Times New Roman"/>
                <w:b/>
                <w:bCs/>
                <w:color w:val="1C1D1E"/>
                <w:shd w:val="clear" w:color="auto" w:fill="FFFFFF"/>
              </w:rPr>
              <w:t>.</w:t>
            </w:r>
          </w:p>
        </w:tc>
      </w:tr>
    </w:tbl>
    <w:p w14:paraId="2C6F3385" w14:textId="77777777" w:rsidR="00F27D8C" w:rsidRPr="004264B5" w:rsidRDefault="00F27D8C" w:rsidP="004264B5">
      <w:pPr>
        <w:spacing w:line="360" w:lineRule="auto"/>
        <w:ind w:firstLine="708"/>
        <w:jc w:val="both"/>
        <w:rPr>
          <w:rFonts w:ascii="Times New Roman" w:hAnsi="Times New Roman" w:cs="Times New Roman"/>
          <w:color w:val="1C1D1E"/>
          <w:shd w:val="clear" w:color="auto" w:fill="FFFFFF"/>
        </w:rPr>
      </w:pPr>
    </w:p>
    <w:p w14:paraId="3E2B9F75" w14:textId="3CC7EC98" w:rsidR="004546CB" w:rsidRPr="004264B5" w:rsidRDefault="004546CB" w:rsidP="004264B5">
      <w:pPr>
        <w:spacing w:line="360" w:lineRule="auto"/>
        <w:ind w:firstLine="360"/>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lastRenderedPageBreak/>
        <w:t>Hipometile edici ajanlara cevabı tahmin etmek zordur. Duchmann ve ark. 174 KMML hastasını içeren çalışması bu konu hakkında değerli bilgiler vermektedir. Retrospektif yapılan bu çalışmada hipometile edici ajanla tedavi edilen hastaların %39’u</w:t>
      </w:r>
      <w:r w:rsidR="00F27D8C" w:rsidRPr="004264B5">
        <w:rPr>
          <w:rFonts w:ascii="Times New Roman" w:hAnsi="Times New Roman" w:cs="Times New Roman"/>
          <w:color w:val="1C1D1E"/>
          <w:shd w:val="clear" w:color="auto" w:fill="FFFFFF"/>
        </w:rPr>
        <w:t>nun</w:t>
      </w:r>
      <w:r w:rsidRPr="004264B5">
        <w:rPr>
          <w:rFonts w:ascii="Times New Roman" w:hAnsi="Times New Roman" w:cs="Times New Roman"/>
          <w:color w:val="1C1D1E"/>
          <w:shd w:val="clear" w:color="auto" w:fill="FFFFFF"/>
        </w:rPr>
        <w:t xml:space="preserve"> azasitidin, %61’i</w:t>
      </w:r>
      <w:r w:rsidR="00F27D8C" w:rsidRPr="004264B5">
        <w:rPr>
          <w:rFonts w:ascii="Times New Roman" w:hAnsi="Times New Roman" w:cs="Times New Roman"/>
          <w:color w:val="1C1D1E"/>
          <w:shd w:val="clear" w:color="auto" w:fill="FFFFFF"/>
        </w:rPr>
        <w:t>nin</w:t>
      </w:r>
      <w:r w:rsidRPr="004264B5">
        <w:rPr>
          <w:rFonts w:ascii="Times New Roman" w:hAnsi="Times New Roman" w:cs="Times New Roman"/>
          <w:color w:val="1C1D1E"/>
          <w:shd w:val="clear" w:color="auto" w:fill="FFFFFF"/>
        </w:rPr>
        <w:t xml:space="preserve"> ise desitabin aldığı kaydedilmiştir. </w:t>
      </w:r>
      <w:r w:rsidR="00B804A2" w:rsidRPr="004264B5">
        <w:rPr>
          <w:rFonts w:ascii="Times New Roman" w:hAnsi="Times New Roman" w:cs="Times New Roman"/>
          <w:color w:val="1C1D1E"/>
          <w:shd w:val="clear" w:color="auto" w:fill="FFFFFF"/>
        </w:rPr>
        <w:t>Çalışma sonucu</w:t>
      </w:r>
      <w:r w:rsidR="00F27D8C" w:rsidRPr="004264B5">
        <w:rPr>
          <w:rFonts w:ascii="Times New Roman" w:hAnsi="Times New Roman" w:cs="Times New Roman"/>
          <w:color w:val="1C1D1E"/>
          <w:shd w:val="clear" w:color="auto" w:fill="FFFFFF"/>
        </w:rPr>
        <w:t>n</w:t>
      </w:r>
      <w:r w:rsidR="00B804A2" w:rsidRPr="004264B5">
        <w:rPr>
          <w:rFonts w:ascii="Times New Roman" w:hAnsi="Times New Roman" w:cs="Times New Roman"/>
          <w:color w:val="1C1D1E"/>
          <w:shd w:val="clear" w:color="auto" w:fill="FFFFFF"/>
        </w:rPr>
        <w:t>da araştırmacılar mutasyon profilinin hipometile edici ajanlara cevap noktasında en belirleyici faktör olduğunu ortaya koymuşlardır. TET2</w:t>
      </w:r>
      <w:r w:rsidR="00B804A2" w:rsidRPr="004264B5">
        <w:rPr>
          <w:rFonts w:ascii="Times New Roman" w:hAnsi="Times New Roman" w:cs="Times New Roman"/>
          <w:color w:val="1C1D1E"/>
          <w:shd w:val="clear" w:color="auto" w:fill="FFFFFF"/>
          <w:vertAlign w:val="superscript"/>
        </w:rPr>
        <w:t>mut</w:t>
      </w:r>
      <w:r w:rsidR="00B804A2" w:rsidRPr="004264B5">
        <w:rPr>
          <w:rFonts w:ascii="Times New Roman" w:hAnsi="Times New Roman" w:cs="Times New Roman"/>
          <w:color w:val="1C1D1E"/>
          <w:shd w:val="clear" w:color="auto" w:fill="FFFFFF"/>
        </w:rPr>
        <w:t>/ASXL1</w:t>
      </w:r>
      <w:r w:rsidR="00B804A2" w:rsidRPr="004264B5">
        <w:rPr>
          <w:rFonts w:ascii="Times New Roman" w:hAnsi="Times New Roman" w:cs="Times New Roman"/>
          <w:color w:val="1C1D1E"/>
          <w:shd w:val="clear" w:color="auto" w:fill="FFFFFF"/>
          <w:vertAlign w:val="superscript"/>
        </w:rPr>
        <w:t xml:space="preserve">wt </w:t>
      </w:r>
      <w:r w:rsidR="00B804A2" w:rsidRPr="004264B5">
        <w:rPr>
          <w:rFonts w:ascii="Times New Roman" w:hAnsi="Times New Roman" w:cs="Times New Roman"/>
          <w:color w:val="1C1D1E"/>
          <w:shd w:val="clear" w:color="auto" w:fill="FFFFFF"/>
        </w:rPr>
        <w:t>genotipi hipometile edici ajanlar ile en yüksek tam yanıt oranının görüldüğü profil olmuştur. Coston ve ark 121 hasta ile tek merkezde yaptıkları araştırmada ise ASXL1/TET2 mutasyonlarının hipometile edici ajanlara cevabı öngörmediği sonucuna varmışlardır. Bu konuda daha çok veriye ihtiyaç duyulmaktadır.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F27D8C" w:rsidRPr="004264B5" w14:paraId="217010C3"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65BD1233" w14:textId="2F4BF586" w:rsidR="00F27D8C" w:rsidRPr="004264B5" w:rsidRDefault="00F27D8C"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KMML hastalarında TET2</w:t>
            </w:r>
            <w:r w:rsidRPr="004264B5">
              <w:rPr>
                <w:rFonts w:ascii="Times New Roman" w:hAnsi="Times New Roman" w:cs="Times New Roman"/>
                <w:b/>
                <w:bCs/>
                <w:color w:val="1C1D1E"/>
                <w:shd w:val="clear" w:color="auto" w:fill="FFFFFF"/>
                <w:vertAlign w:val="superscript"/>
              </w:rPr>
              <w:t>mut</w:t>
            </w:r>
            <w:r w:rsidRPr="004264B5">
              <w:rPr>
                <w:rFonts w:ascii="Times New Roman" w:hAnsi="Times New Roman" w:cs="Times New Roman"/>
                <w:b/>
                <w:bCs/>
                <w:color w:val="1C1D1E"/>
                <w:shd w:val="clear" w:color="auto" w:fill="FFFFFF"/>
              </w:rPr>
              <w:t>/ASXL1</w:t>
            </w:r>
            <w:r w:rsidRPr="004264B5">
              <w:rPr>
                <w:rFonts w:ascii="Times New Roman" w:hAnsi="Times New Roman" w:cs="Times New Roman"/>
                <w:b/>
                <w:bCs/>
                <w:color w:val="1C1D1E"/>
                <w:shd w:val="clear" w:color="auto" w:fill="FFFFFF"/>
                <w:vertAlign w:val="superscript"/>
              </w:rPr>
              <w:t xml:space="preserve">wt </w:t>
            </w:r>
            <w:r w:rsidRPr="004264B5">
              <w:rPr>
                <w:rFonts w:ascii="Times New Roman" w:hAnsi="Times New Roman" w:cs="Times New Roman"/>
                <w:b/>
                <w:bCs/>
                <w:color w:val="1C1D1E"/>
                <w:shd w:val="clear" w:color="auto" w:fill="FFFFFF"/>
              </w:rPr>
              <w:t>genotipi hipometile edici ajanlar ile en yüksek tam yanıt oranının görüldüğü profil olmuştur.</w:t>
            </w:r>
          </w:p>
        </w:tc>
      </w:tr>
    </w:tbl>
    <w:p w14:paraId="57C21796" w14:textId="4C0FBE3E" w:rsidR="006042DB" w:rsidRPr="004264B5" w:rsidRDefault="006042DB" w:rsidP="004264B5">
      <w:pPr>
        <w:spacing w:line="360" w:lineRule="auto"/>
        <w:ind w:firstLine="360"/>
        <w:jc w:val="both"/>
        <w:rPr>
          <w:rFonts w:ascii="Times New Roman" w:hAnsi="Times New Roman" w:cs="Times New Roman"/>
          <w:color w:val="1C1D1E"/>
          <w:shd w:val="clear" w:color="auto" w:fill="FFFFFF"/>
        </w:rPr>
      </w:pPr>
    </w:p>
    <w:p w14:paraId="6A6FAB6E" w14:textId="4525E425" w:rsidR="00B804A2" w:rsidRPr="004264B5" w:rsidRDefault="00B804A2" w:rsidP="004264B5">
      <w:pPr>
        <w:pStyle w:val="ListeParagraf"/>
        <w:numPr>
          <w:ilvl w:val="0"/>
          <w:numId w:val="5"/>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KMML’ye yönelik yeni ajanlar</w:t>
      </w:r>
    </w:p>
    <w:p w14:paraId="43AE2458" w14:textId="059211FE" w:rsidR="007F2202" w:rsidRPr="004264B5" w:rsidRDefault="00B804A2" w:rsidP="004264B5">
      <w:pPr>
        <w:pStyle w:val="ListeParagraf"/>
        <w:numPr>
          <w:ilvl w:val="0"/>
          <w:numId w:val="7"/>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FLT3, IDH1 ve IDH2 inhibitörleri</w:t>
      </w:r>
    </w:p>
    <w:p w14:paraId="2F9B62A7" w14:textId="589C3617" w:rsidR="006042DB" w:rsidRPr="004264B5" w:rsidRDefault="00892F96"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FLT3, IDH1 ve IDH2 mutasyonları KMML’de sık görülmezler. Bu nedenle bu ajanların tedavideki yerlerine dair veri</w:t>
      </w:r>
      <w:r w:rsidR="003C778E" w:rsidRPr="004264B5">
        <w:rPr>
          <w:rFonts w:ascii="Times New Roman" w:hAnsi="Times New Roman" w:cs="Times New Roman"/>
          <w:color w:val="1C1D1E"/>
          <w:shd w:val="clear" w:color="auto" w:fill="FFFFFF"/>
        </w:rPr>
        <w:t>ler,</w:t>
      </w:r>
      <w:r w:rsidRPr="004264B5">
        <w:rPr>
          <w:rFonts w:ascii="Times New Roman" w:hAnsi="Times New Roman" w:cs="Times New Roman"/>
          <w:color w:val="1C1D1E"/>
          <w:shd w:val="clear" w:color="auto" w:fill="FFFFFF"/>
        </w:rPr>
        <w:t xml:space="preserve"> vaka serileri düzeyinde kalmaktadır.</w:t>
      </w:r>
      <w:r w:rsidR="00E428BE" w:rsidRPr="004264B5">
        <w:rPr>
          <w:rFonts w:ascii="Times New Roman" w:hAnsi="Times New Roman" w:cs="Times New Roman"/>
          <w:color w:val="1C1D1E"/>
          <w:shd w:val="clear" w:color="auto" w:fill="FFFFFF"/>
        </w:rPr>
        <w:t xml:space="preserve"> Walsh ve ark. IDH1-2 mutasyonlarının prognostik et</w:t>
      </w:r>
      <w:r w:rsidR="003C778E" w:rsidRPr="004264B5">
        <w:rPr>
          <w:rFonts w:ascii="Times New Roman" w:hAnsi="Times New Roman" w:cs="Times New Roman"/>
          <w:color w:val="1C1D1E"/>
          <w:shd w:val="clear" w:color="auto" w:fill="FFFFFF"/>
        </w:rPr>
        <w:t>ki</w:t>
      </w:r>
      <w:r w:rsidR="00E428BE" w:rsidRPr="004264B5">
        <w:rPr>
          <w:rFonts w:ascii="Times New Roman" w:hAnsi="Times New Roman" w:cs="Times New Roman"/>
          <w:color w:val="1C1D1E"/>
          <w:shd w:val="clear" w:color="auto" w:fill="FFFFFF"/>
        </w:rPr>
        <w:t>lerine dair yayı</w:t>
      </w:r>
      <w:r w:rsidR="003C778E" w:rsidRPr="004264B5">
        <w:rPr>
          <w:rFonts w:ascii="Times New Roman" w:hAnsi="Times New Roman" w:cs="Times New Roman"/>
          <w:color w:val="1C1D1E"/>
          <w:shd w:val="clear" w:color="auto" w:fill="FFFFFF"/>
        </w:rPr>
        <w:t>m</w:t>
      </w:r>
      <w:r w:rsidR="00E428BE" w:rsidRPr="004264B5">
        <w:rPr>
          <w:rFonts w:ascii="Times New Roman" w:hAnsi="Times New Roman" w:cs="Times New Roman"/>
          <w:color w:val="1C1D1E"/>
          <w:shd w:val="clear" w:color="auto" w:fill="FFFFFF"/>
        </w:rPr>
        <w:t>ladıkları raporda 5 hastanın IDH2 inhibitörü olan enosidenib ile tedavi edildiği fakat kalıcı yanıt elde edilemediği belirtilmektedir. Castano-Diez ve ar. 218 hastalık tek merkez kohortunda</w:t>
      </w:r>
      <w:r w:rsidR="00F41FAF" w:rsidRPr="004264B5">
        <w:rPr>
          <w:rFonts w:ascii="Times New Roman" w:hAnsi="Times New Roman" w:cs="Times New Roman"/>
          <w:color w:val="1C1D1E"/>
          <w:shd w:val="clear" w:color="auto" w:fill="FFFFFF"/>
        </w:rPr>
        <w:t xml:space="preserve"> allojenik </w:t>
      </w:r>
      <w:r w:rsidR="003C778E" w:rsidRPr="004264B5">
        <w:rPr>
          <w:rFonts w:ascii="Times New Roman" w:hAnsi="Times New Roman" w:cs="Times New Roman"/>
          <w:color w:val="1C1D1E"/>
          <w:shd w:val="clear" w:color="auto" w:fill="FFFFFF"/>
        </w:rPr>
        <w:t>HHT</w:t>
      </w:r>
      <w:r w:rsidR="00F41FAF" w:rsidRPr="004264B5">
        <w:rPr>
          <w:rFonts w:ascii="Times New Roman" w:hAnsi="Times New Roman" w:cs="Times New Roman"/>
          <w:color w:val="1C1D1E"/>
          <w:shd w:val="clear" w:color="auto" w:fill="FFFFFF"/>
        </w:rPr>
        <w:t xml:space="preserve"> sonrası nüks eden 61 yaşında</w:t>
      </w:r>
      <w:r w:rsidR="003C778E" w:rsidRPr="004264B5">
        <w:rPr>
          <w:rFonts w:ascii="Times New Roman" w:hAnsi="Times New Roman" w:cs="Times New Roman"/>
          <w:color w:val="1C1D1E"/>
          <w:shd w:val="clear" w:color="auto" w:fill="FFFFFF"/>
        </w:rPr>
        <w:t>ki</w:t>
      </w:r>
      <w:r w:rsidR="00F41FAF" w:rsidRPr="004264B5">
        <w:rPr>
          <w:rFonts w:ascii="Times New Roman" w:hAnsi="Times New Roman" w:cs="Times New Roman"/>
          <w:color w:val="1C1D1E"/>
          <w:shd w:val="clear" w:color="auto" w:fill="FFFFFF"/>
        </w:rPr>
        <w:t xml:space="preserve"> erkek IDH-2 mutant hasta enosidenib ile tedavi edilmiş, tam yanıt alınmış ve 3</w:t>
      </w:r>
      <w:r w:rsidR="003C778E" w:rsidRPr="004264B5">
        <w:rPr>
          <w:rFonts w:ascii="Times New Roman" w:hAnsi="Times New Roman" w:cs="Times New Roman"/>
          <w:color w:val="1C1D1E"/>
          <w:shd w:val="clear" w:color="auto" w:fill="FFFFFF"/>
        </w:rPr>
        <w:t>,</w:t>
      </w:r>
      <w:r w:rsidR="00F41FAF" w:rsidRPr="004264B5">
        <w:rPr>
          <w:rFonts w:ascii="Times New Roman" w:hAnsi="Times New Roman" w:cs="Times New Roman"/>
          <w:color w:val="1C1D1E"/>
          <w:shd w:val="clear" w:color="auto" w:fill="FFFFFF"/>
        </w:rPr>
        <w:t>5 yılı aşkın süredir yanıtı koruduğu bildirilmektedir. Aynı kohortta bulunan beş FLT3 mutant hasta (4 FLT3-ITD, 1 FLT3-TKD) vardır. Bu beş hastanın hepsi midostaurin ve</w:t>
      </w:r>
      <w:r w:rsidR="003C778E" w:rsidRPr="004264B5">
        <w:rPr>
          <w:rFonts w:ascii="Times New Roman" w:hAnsi="Times New Roman" w:cs="Times New Roman"/>
          <w:color w:val="1C1D1E"/>
          <w:shd w:val="clear" w:color="auto" w:fill="FFFFFF"/>
        </w:rPr>
        <w:t>ya</w:t>
      </w:r>
      <w:r w:rsidR="00F41FAF" w:rsidRPr="004264B5">
        <w:rPr>
          <w:rFonts w:ascii="Times New Roman" w:hAnsi="Times New Roman" w:cs="Times New Roman"/>
          <w:color w:val="1C1D1E"/>
          <w:shd w:val="clear" w:color="auto" w:fill="FFFFFF"/>
        </w:rPr>
        <w:t xml:space="preserve"> sorafenib tedavisi almışlardır ve beş hasta en az 1 yıl tam yanıt elde etmiştir. FLT3 inhibitörlerinin KMML’de kullanımı ile ilgili prospektif </w:t>
      </w:r>
      <w:r w:rsidR="006042DB" w:rsidRPr="004264B5">
        <w:rPr>
          <w:rFonts w:ascii="Times New Roman" w:hAnsi="Times New Roman" w:cs="Times New Roman"/>
          <w:color w:val="1C1D1E"/>
          <w:shd w:val="clear" w:color="auto" w:fill="FFFFFF"/>
        </w:rPr>
        <w:t>veri</w:t>
      </w:r>
      <w:r w:rsidR="00F41FAF" w:rsidRPr="004264B5">
        <w:rPr>
          <w:rFonts w:ascii="Times New Roman" w:hAnsi="Times New Roman" w:cs="Times New Roman"/>
          <w:color w:val="1C1D1E"/>
          <w:shd w:val="clear" w:color="auto" w:fill="FFFFFF"/>
        </w:rPr>
        <w:t xml:space="preserve"> bulunmamaktadır. </w:t>
      </w:r>
    </w:p>
    <w:p w14:paraId="02DE85D8" w14:textId="0F043614" w:rsidR="00892F96" w:rsidRPr="004264B5" w:rsidRDefault="00F41FA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Genel bir konsept olarak AML tipi mutasyonlu olgular yüksek riskli kabul edilmeli ve özellikle artmış blast oranları varlığında AML gibi tedavi edilmelidirler.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C778E" w:rsidRPr="004264B5" w14:paraId="53B86D71"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0E60772" w14:textId="33E3D433" w:rsidR="003C778E" w:rsidRPr="004264B5" w:rsidRDefault="003C778E"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FLT3, IDH1 ve IDH2 mutasyonları KMML’de sık görülmezler. Bu nedenle bu ajanların tedavideki yerlerine dair veriler, vaka serileri düzeyinde kalmaktadır.</w:t>
            </w:r>
          </w:p>
        </w:tc>
      </w:tr>
    </w:tbl>
    <w:p w14:paraId="074A1A77" w14:textId="77777777" w:rsidR="003C778E" w:rsidRPr="004264B5" w:rsidRDefault="003C778E" w:rsidP="004264B5">
      <w:pPr>
        <w:spacing w:line="360" w:lineRule="auto"/>
        <w:ind w:firstLine="360"/>
        <w:jc w:val="both"/>
        <w:rPr>
          <w:rFonts w:ascii="Times New Roman" w:hAnsi="Times New Roman" w:cs="Times New Roman"/>
          <w:color w:val="1C1D1E"/>
          <w:shd w:val="clear" w:color="auto" w:fill="FFFFFF"/>
        </w:rPr>
      </w:pPr>
    </w:p>
    <w:p w14:paraId="4B6B6A6F" w14:textId="738E83CB" w:rsidR="00892F96" w:rsidRPr="004264B5" w:rsidRDefault="00171AB1" w:rsidP="004264B5">
      <w:pPr>
        <w:pStyle w:val="ListeParagraf"/>
        <w:numPr>
          <w:ilvl w:val="0"/>
          <w:numId w:val="7"/>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lastRenderedPageBreak/>
        <w:t>Apoptoz</w:t>
      </w:r>
      <w:r w:rsidR="00F33023" w:rsidRPr="004264B5">
        <w:rPr>
          <w:rFonts w:ascii="Times New Roman" w:hAnsi="Times New Roman" w:cs="Times New Roman"/>
          <w:b/>
          <w:bCs/>
          <w:color w:val="1C1D1E"/>
          <w:shd w:val="clear" w:color="auto" w:fill="FFFFFF"/>
        </w:rPr>
        <w:t xml:space="preserve"> indükleyici ajanlar </w:t>
      </w:r>
    </w:p>
    <w:p w14:paraId="5B9F862D" w14:textId="737D8894" w:rsidR="00B95894" w:rsidRPr="004264B5" w:rsidRDefault="00014BF6"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KMML’de dolaşımda bulunan malign monositlerin </w:t>
      </w:r>
      <w:r w:rsidR="00171AB1" w:rsidRPr="004264B5">
        <w:rPr>
          <w:rFonts w:ascii="Times New Roman" w:hAnsi="Times New Roman" w:cs="Times New Roman"/>
          <w:color w:val="1C1D1E"/>
          <w:shd w:val="clear" w:color="auto" w:fill="FFFFFF"/>
        </w:rPr>
        <w:t>defektif</w:t>
      </w:r>
      <w:r w:rsidRPr="004264B5">
        <w:rPr>
          <w:rFonts w:ascii="Times New Roman" w:hAnsi="Times New Roman" w:cs="Times New Roman"/>
          <w:color w:val="1C1D1E"/>
          <w:shd w:val="clear" w:color="auto" w:fill="FFFFFF"/>
        </w:rPr>
        <w:t xml:space="preserve"> apoptoz mekanizmasına sahip olduğu gösterilmiştir. Bu defektin çeşitli ayakları mevcuttur. Yapılan BH3 profilleme çalışmasında dolaşımdaki malign monositlerin MCL-1 mutasyonuna sahip oldukları gösterilmiştir. </w:t>
      </w:r>
      <w:r w:rsidRPr="004264B5">
        <w:rPr>
          <w:rFonts w:ascii="Times New Roman" w:hAnsi="Times New Roman" w:cs="Times New Roman"/>
          <w:color w:val="1C1D1E"/>
          <w:shd w:val="clear" w:color="auto" w:fill="FFFFFF"/>
        </w:rPr>
        <w:tab/>
        <w:t xml:space="preserve">MAPK yolağı da KMML hücrelerinin defektif apoptozuna </w:t>
      </w:r>
      <w:r w:rsidR="00171AB1" w:rsidRPr="004264B5">
        <w:rPr>
          <w:rFonts w:ascii="Times New Roman" w:hAnsi="Times New Roman" w:cs="Times New Roman"/>
          <w:color w:val="1C1D1E"/>
          <w:shd w:val="clear" w:color="auto" w:fill="FFFFFF"/>
        </w:rPr>
        <w:t>katkıda</w:t>
      </w:r>
      <w:r w:rsidRPr="004264B5">
        <w:rPr>
          <w:rFonts w:ascii="Times New Roman" w:hAnsi="Times New Roman" w:cs="Times New Roman"/>
          <w:color w:val="1C1D1E"/>
          <w:shd w:val="clear" w:color="auto" w:fill="FFFFFF"/>
        </w:rPr>
        <w:t xml:space="preserve"> bulunur. Son zamanlarda yapılan DNA metilasyon paterni analizleri ve RNA sekanslama çalışmalarında patogeneze katkıda bulunan bir otokrin yolak keşfedilmiştir. Sitokin-benzeri protein 1 (CYTL1), C-C-kemokin reseptörü tip 2 (CCR2) üzerinden ekstraselüler sinyal ile düzenlenen kinaz (ERK) aktivasyonu yaptığı görülmüştür. Bütün anti-apoptotik patogenetik mekanizma göz önüne alındığında</w:t>
      </w:r>
      <w:r w:rsidR="00F33023" w:rsidRPr="004264B5">
        <w:rPr>
          <w:rFonts w:ascii="Times New Roman" w:hAnsi="Times New Roman" w:cs="Times New Roman"/>
          <w:color w:val="1C1D1E"/>
          <w:shd w:val="clear" w:color="auto" w:fill="FFFFFF"/>
        </w:rPr>
        <w:t xml:space="preserve"> bu yolağı hedef alan tedaviler geliştirilmiş ve geliştirilmeye devam edilmektedir. Bir hayvan modelinde kombine MCL-1 ve MAPK inhibisyonunun KMML progresyonunu azalttığı gösterilmiştir.</w:t>
      </w:r>
    </w:p>
    <w:p w14:paraId="31ED82A3" w14:textId="77777777" w:rsidR="0086403D" w:rsidRPr="004264B5" w:rsidRDefault="0086403D" w:rsidP="004264B5">
      <w:pPr>
        <w:spacing w:line="360" w:lineRule="auto"/>
        <w:ind w:firstLine="708"/>
        <w:jc w:val="both"/>
        <w:rPr>
          <w:rFonts w:ascii="Times New Roman" w:hAnsi="Times New Roman" w:cs="Times New Roman"/>
          <w:color w:val="1C1D1E"/>
          <w:shd w:val="clear" w:color="auto" w:fill="FFFFFF"/>
        </w:rPr>
      </w:pPr>
    </w:p>
    <w:p w14:paraId="4B2D5964" w14:textId="38A2268D" w:rsidR="00E40CB0" w:rsidRPr="004264B5" w:rsidRDefault="00F5344C" w:rsidP="004264B5">
      <w:pPr>
        <w:spacing w:line="360" w:lineRule="auto"/>
        <w:ind w:firstLine="360"/>
        <w:jc w:val="both"/>
        <w:rPr>
          <w:rFonts w:ascii="Times New Roman" w:hAnsi="Times New Roman" w:cs="Times New Roman"/>
          <w:b/>
          <w:bCs/>
          <w:color w:val="1C1D1E"/>
          <w:shd w:val="clear" w:color="auto" w:fill="FFFFFF"/>
        </w:rPr>
      </w:pPr>
      <w:r>
        <w:rPr>
          <w:rFonts w:ascii="Times New Roman" w:hAnsi="Times New Roman" w:cs="Times New Roman"/>
          <w:b/>
          <w:bCs/>
          <w:color w:val="1C1D1E"/>
          <w:shd w:val="clear" w:color="auto" w:fill="FFFFFF"/>
        </w:rPr>
        <w:t xml:space="preserve">      </w:t>
      </w:r>
      <w:r w:rsidR="00E40CB0" w:rsidRPr="004264B5">
        <w:rPr>
          <w:rFonts w:ascii="Times New Roman" w:hAnsi="Times New Roman" w:cs="Times New Roman"/>
          <w:b/>
          <w:bCs/>
          <w:color w:val="1C1D1E"/>
          <w:shd w:val="clear" w:color="auto" w:fill="FFFFFF"/>
        </w:rPr>
        <w:t>Venetoklaks</w:t>
      </w:r>
    </w:p>
    <w:p w14:paraId="02FE7447" w14:textId="1013595F" w:rsidR="00E40CB0" w:rsidRPr="004264B5" w:rsidRDefault="00E40CB0"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Montalban-Bravo ve ark MD Anderson Kanser Merkezinde 53 hasta</w:t>
      </w:r>
      <w:r w:rsidR="0086403D" w:rsidRPr="004264B5">
        <w:rPr>
          <w:rFonts w:ascii="Times New Roman" w:hAnsi="Times New Roman" w:cs="Times New Roman"/>
          <w:color w:val="1C1D1E"/>
          <w:shd w:val="clear" w:color="auto" w:fill="FFFFFF"/>
        </w:rPr>
        <w:t xml:space="preserve">nın katıldığı </w:t>
      </w:r>
      <w:r w:rsidRPr="004264B5">
        <w:rPr>
          <w:rFonts w:ascii="Times New Roman" w:hAnsi="Times New Roman" w:cs="Times New Roman"/>
          <w:color w:val="1C1D1E"/>
          <w:shd w:val="clear" w:color="auto" w:fill="FFFFFF"/>
        </w:rPr>
        <w:t>araştırmada venetoklaksın KMML’deki etkinliğini araştırmışlardır. Bu hastaların 27’si KMML tanılı</w:t>
      </w:r>
      <w:r w:rsidR="003A6343">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26’sı ise KMML’den AML’ye dönüş</w:t>
      </w:r>
      <w:r w:rsidR="00FA3B37" w:rsidRPr="004264B5">
        <w:rPr>
          <w:rFonts w:ascii="Times New Roman" w:hAnsi="Times New Roman" w:cs="Times New Roman"/>
          <w:color w:val="1C1D1E"/>
          <w:shd w:val="clear" w:color="auto" w:fill="FFFFFF"/>
        </w:rPr>
        <w:t>en</w:t>
      </w:r>
      <w:r w:rsidRPr="004264B5">
        <w:rPr>
          <w:rFonts w:ascii="Times New Roman" w:hAnsi="Times New Roman" w:cs="Times New Roman"/>
          <w:color w:val="1C1D1E"/>
          <w:shd w:val="clear" w:color="auto" w:fill="FFFFFF"/>
        </w:rPr>
        <w:t xml:space="preserve"> hastalardır. KMML hastaların %56’sı proliferatif tiptir. KMML hastalarının %74’ü</w:t>
      </w:r>
      <w:r w:rsidR="00FA3B37" w:rsidRPr="004264B5">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AML’ye </w:t>
      </w:r>
      <w:r w:rsidR="00FA3B37" w:rsidRPr="004264B5">
        <w:rPr>
          <w:rFonts w:ascii="Times New Roman" w:hAnsi="Times New Roman" w:cs="Times New Roman"/>
          <w:color w:val="1C1D1E"/>
          <w:shd w:val="clear" w:color="auto" w:fill="FFFFFF"/>
        </w:rPr>
        <w:t>transforme</w:t>
      </w:r>
      <w:r w:rsidRPr="004264B5">
        <w:rPr>
          <w:rFonts w:ascii="Times New Roman" w:hAnsi="Times New Roman" w:cs="Times New Roman"/>
          <w:color w:val="1C1D1E"/>
          <w:shd w:val="clear" w:color="auto" w:fill="FFFFFF"/>
        </w:rPr>
        <w:t xml:space="preserve"> hastalarının %78’i daha önce hipometile edici ajanlarla tedavi edilmiştir.</w:t>
      </w:r>
      <w:r w:rsidR="00DD27BF" w:rsidRPr="004264B5">
        <w:rPr>
          <w:rFonts w:ascii="Times New Roman" w:hAnsi="Times New Roman" w:cs="Times New Roman"/>
          <w:color w:val="1C1D1E"/>
          <w:shd w:val="clear" w:color="auto" w:fill="FFFFFF"/>
        </w:rPr>
        <w:t xml:space="preserve"> Çalışma zamanında da KMML tanılı hastaların %70’i</w:t>
      </w:r>
      <w:r w:rsidR="00FA3B37" w:rsidRPr="004264B5">
        <w:rPr>
          <w:rFonts w:ascii="Times New Roman" w:hAnsi="Times New Roman" w:cs="Times New Roman"/>
          <w:color w:val="1C1D1E"/>
          <w:shd w:val="clear" w:color="auto" w:fill="FFFFFF"/>
        </w:rPr>
        <w:t>,</w:t>
      </w:r>
      <w:r w:rsidR="00DD27BF" w:rsidRPr="004264B5">
        <w:rPr>
          <w:rFonts w:ascii="Times New Roman" w:hAnsi="Times New Roman" w:cs="Times New Roman"/>
          <w:color w:val="1C1D1E"/>
          <w:shd w:val="clear" w:color="auto" w:fill="FFFFFF"/>
        </w:rPr>
        <w:t xml:space="preserve"> AML </w:t>
      </w:r>
      <w:r w:rsidR="00FA3B37" w:rsidRPr="004264B5">
        <w:rPr>
          <w:rFonts w:ascii="Times New Roman" w:hAnsi="Times New Roman" w:cs="Times New Roman"/>
          <w:color w:val="1C1D1E"/>
          <w:shd w:val="clear" w:color="auto" w:fill="FFFFFF"/>
        </w:rPr>
        <w:t>transforme</w:t>
      </w:r>
      <w:r w:rsidR="00DD27BF" w:rsidRPr="004264B5">
        <w:rPr>
          <w:rFonts w:ascii="Times New Roman" w:hAnsi="Times New Roman" w:cs="Times New Roman"/>
          <w:color w:val="1C1D1E"/>
          <w:shd w:val="clear" w:color="auto" w:fill="FFFFFF"/>
        </w:rPr>
        <w:t xml:space="preserve"> hastalarının %60’ı venetoklaks ile beraber yine bir </w:t>
      </w:r>
      <w:r w:rsidR="008E7CFE" w:rsidRPr="004264B5">
        <w:rPr>
          <w:rFonts w:ascii="Times New Roman" w:hAnsi="Times New Roman" w:cs="Times New Roman"/>
          <w:color w:val="1C1D1E"/>
          <w:shd w:val="clear" w:color="auto" w:fill="FFFFFF"/>
        </w:rPr>
        <w:t>hipometile edici ajan</w:t>
      </w:r>
      <w:r w:rsidR="00DD27BF" w:rsidRPr="004264B5">
        <w:rPr>
          <w:rFonts w:ascii="Times New Roman" w:hAnsi="Times New Roman" w:cs="Times New Roman"/>
          <w:color w:val="1C1D1E"/>
          <w:shd w:val="clear" w:color="auto" w:fill="FFFFFF"/>
        </w:rPr>
        <w:t xml:space="preserve"> almışlardır.</w:t>
      </w:r>
      <w:r w:rsidRPr="004264B5">
        <w:rPr>
          <w:rFonts w:ascii="Times New Roman" w:hAnsi="Times New Roman" w:cs="Times New Roman"/>
          <w:color w:val="1C1D1E"/>
          <w:shd w:val="clear" w:color="auto" w:fill="FFFFFF"/>
        </w:rPr>
        <w:t xml:space="preserve"> KMML tanılı hastalarda </w:t>
      </w:r>
      <w:r w:rsidR="00B975FC" w:rsidRPr="004264B5">
        <w:rPr>
          <w:rFonts w:ascii="Times New Roman" w:hAnsi="Times New Roman" w:cs="Times New Roman"/>
          <w:color w:val="1C1D1E"/>
          <w:shd w:val="clear" w:color="auto" w:fill="FFFFFF"/>
        </w:rPr>
        <w:t>ortanca</w:t>
      </w:r>
      <w:r w:rsidRPr="004264B5">
        <w:rPr>
          <w:rFonts w:ascii="Times New Roman" w:hAnsi="Times New Roman" w:cs="Times New Roman"/>
          <w:color w:val="1C1D1E"/>
          <w:shd w:val="clear" w:color="auto" w:fill="FFFFFF"/>
        </w:rPr>
        <w:t xml:space="preserve"> siklus başı venetoklaks dozu 14 gün boyunca 100 mg’dır. Bu çalışmada bir siklus sonrası </w:t>
      </w:r>
      <w:r w:rsidR="00FA3B37" w:rsidRPr="004264B5">
        <w:rPr>
          <w:rFonts w:ascii="Times New Roman" w:hAnsi="Times New Roman" w:cs="Times New Roman"/>
          <w:color w:val="1C1D1E"/>
          <w:shd w:val="clear" w:color="auto" w:fill="FFFFFF"/>
        </w:rPr>
        <w:t>ORR</w:t>
      </w:r>
      <w:r w:rsidR="00DD27BF" w:rsidRPr="004264B5">
        <w:rPr>
          <w:rFonts w:ascii="Times New Roman" w:hAnsi="Times New Roman" w:cs="Times New Roman"/>
          <w:color w:val="1C1D1E"/>
          <w:shd w:val="clear" w:color="auto" w:fill="FFFFFF"/>
        </w:rPr>
        <w:t xml:space="preserve"> %67 iken tam yanıt oranı %4</w:t>
      </w:r>
      <w:r w:rsidR="0086403D" w:rsidRPr="004264B5">
        <w:rPr>
          <w:rFonts w:ascii="Times New Roman" w:hAnsi="Times New Roman" w:cs="Times New Roman"/>
          <w:color w:val="1C1D1E"/>
          <w:shd w:val="clear" w:color="auto" w:fill="FFFFFF"/>
        </w:rPr>
        <w:t xml:space="preserve"> rapor edilmiştir</w:t>
      </w:r>
      <w:r w:rsidR="00DD27BF" w:rsidRPr="004264B5">
        <w:rPr>
          <w:rFonts w:ascii="Times New Roman" w:hAnsi="Times New Roman" w:cs="Times New Roman"/>
          <w:color w:val="1C1D1E"/>
          <w:shd w:val="clear" w:color="auto" w:fill="FFFFFF"/>
        </w:rPr>
        <w:t xml:space="preserve">. </w:t>
      </w:r>
      <w:r w:rsidR="0086403D" w:rsidRPr="004264B5">
        <w:rPr>
          <w:rFonts w:ascii="Times New Roman" w:hAnsi="Times New Roman" w:cs="Times New Roman"/>
          <w:color w:val="1C1D1E"/>
          <w:shd w:val="clear" w:color="auto" w:fill="FFFFFF"/>
        </w:rPr>
        <w:t xml:space="preserve">Hastaların </w:t>
      </w:r>
      <w:r w:rsidR="00DD27BF" w:rsidRPr="004264B5">
        <w:rPr>
          <w:rFonts w:ascii="Times New Roman" w:hAnsi="Times New Roman" w:cs="Times New Roman"/>
          <w:color w:val="1C1D1E"/>
          <w:shd w:val="clear" w:color="auto" w:fill="FFFFFF"/>
        </w:rPr>
        <w:t>%4</w:t>
      </w:r>
      <w:r w:rsidR="0086403D" w:rsidRPr="004264B5">
        <w:rPr>
          <w:rFonts w:ascii="Times New Roman" w:hAnsi="Times New Roman" w:cs="Times New Roman"/>
          <w:color w:val="1C1D1E"/>
          <w:shd w:val="clear" w:color="auto" w:fill="FFFFFF"/>
        </w:rPr>
        <w:t>8’inde</w:t>
      </w:r>
      <w:r w:rsidR="00DD27BF" w:rsidRPr="004264B5">
        <w:rPr>
          <w:rFonts w:ascii="Times New Roman" w:hAnsi="Times New Roman" w:cs="Times New Roman"/>
          <w:color w:val="1C1D1E"/>
          <w:shd w:val="clear" w:color="auto" w:fill="FFFFFF"/>
        </w:rPr>
        <w:t xml:space="preserve"> tam kemik iliği remisyonu görülmüştür. Ortalama cevap süresi 4 ay</w:t>
      </w:r>
      <w:r w:rsidR="0086403D" w:rsidRPr="004264B5">
        <w:rPr>
          <w:rFonts w:ascii="Times New Roman" w:hAnsi="Times New Roman" w:cs="Times New Roman"/>
          <w:color w:val="1C1D1E"/>
          <w:shd w:val="clear" w:color="auto" w:fill="FFFFFF"/>
        </w:rPr>
        <w:t xml:space="preserve"> bildirilmiştir</w:t>
      </w:r>
      <w:r w:rsidR="00DD27BF" w:rsidRPr="004264B5">
        <w:rPr>
          <w:rFonts w:ascii="Times New Roman" w:hAnsi="Times New Roman" w:cs="Times New Roman"/>
          <w:color w:val="1C1D1E"/>
          <w:shd w:val="clear" w:color="auto" w:fill="FFFFFF"/>
        </w:rPr>
        <w:t>.</w:t>
      </w:r>
      <w:r w:rsidR="00BC5ED2" w:rsidRPr="004264B5">
        <w:rPr>
          <w:rFonts w:ascii="Times New Roman" w:hAnsi="Times New Roman" w:cs="Times New Roman"/>
          <w:color w:val="1C1D1E"/>
          <w:shd w:val="clear" w:color="auto" w:fill="FFFFFF"/>
        </w:rPr>
        <w:t xml:space="preserve"> KMML tanılı hastaların %32’sine </w:t>
      </w:r>
      <w:r w:rsidR="00FA3B37" w:rsidRPr="004264B5">
        <w:rPr>
          <w:rFonts w:ascii="Times New Roman" w:hAnsi="Times New Roman" w:cs="Times New Roman"/>
          <w:color w:val="1C1D1E"/>
          <w:shd w:val="clear" w:color="auto" w:fill="FFFFFF"/>
        </w:rPr>
        <w:t>allojenik HHT</w:t>
      </w:r>
      <w:r w:rsidR="00BC5ED2" w:rsidRPr="004264B5">
        <w:rPr>
          <w:rFonts w:ascii="Times New Roman" w:hAnsi="Times New Roman" w:cs="Times New Roman"/>
          <w:color w:val="1C1D1E"/>
          <w:shd w:val="clear" w:color="auto" w:fill="FFFFFF"/>
        </w:rPr>
        <w:t xml:space="preserve"> yapılmıştır.</w:t>
      </w:r>
      <w:r w:rsidR="00DD27BF" w:rsidRPr="004264B5">
        <w:rPr>
          <w:rFonts w:ascii="Times New Roman" w:hAnsi="Times New Roman" w:cs="Times New Roman"/>
          <w:color w:val="1C1D1E"/>
          <w:shd w:val="clear" w:color="auto" w:fill="FFFFFF"/>
        </w:rPr>
        <w:t xml:space="preserve"> MP-KMML ve MD-KMML subtipleri arasında yanıt farklılığı görülmezken, RAS mutasyonu olan hastalar tedaviye en az yanıt veren grup olmuştur. Ayrıca tedavi sırasında ortaya en sık çıkan sitogenetik anormallik yine RAS mutasyonları</w:t>
      </w:r>
      <w:r w:rsidR="0086403D" w:rsidRPr="004264B5">
        <w:rPr>
          <w:rFonts w:ascii="Times New Roman" w:hAnsi="Times New Roman" w:cs="Times New Roman"/>
          <w:color w:val="1C1D1E"/>
          <w:shd w:val="clear" w:color="auto" w:fill="FFFFFF"/>
        </w:rPr>
        <w:t xml:space="preserve"> olmuş</w:t>
      </w:r>
      <w:r w:rsidR="003A6343">
        <w:rPr>
          <w:rFonts w:ascii="Times New Roman" w:hAnsi="Times New Roman" w:cs="Times New Roman"/>
          <w:color w:val="1C1D1E"/>
          <w:shd w:val="clear" w:color="auto" w:fill="FFFFFF"/>
        </w:rPr>
        <w:t>tur</w:t>
      </w:r>
      <w:r w:rsidR="00DD27BF" w:rsidRPr="004264B5">
        <w:rPr>
          <w:rFonts w:ascii="Times New Roman" w:hAnsi="Times New Roman" w:cs="Times New Roman"/>
          <w:color w:val="1C1D1E"/>
          <w:shd w:val="clear" w:color="auto" w:fill="FFFFFF"/>
        </w:rPr>
        <w:t>. Blastlar veya m</w:t>
      </w:r>
      <w:r w:rsidR="00FA3B37" w:rsidRPr="004264B5">
        <w:rPr>
          <w:rFonts w:ascii="Times New Roman" w:hAnsi="Times New Roman" w:cs="Times New Roman"/>
          <w:color w:val="1C1D1E"/>
          <w:shd w:val="clear" w:color="auto" w:fill="FFFFFF"/>
        </w:rPr>
        <w:t>i</w:t>
      </w:r>
      <w:r w:rsidR="00DD27BF" w:rsidRPr="004264B5">
        <w:rPr>
          <w:rFonts w:ascii="Times New Roman" w:hAnsi="Times New Roman" w:cs="Times New Roman"/>
          <w:color w:val="1C1D1E"/>
          <w:shd w:val="clear" w:color="auto" w:fill="FFFFFF"/>
        </w:rPr>
        <w:t xml:space="preserve">yelomonositik elemanlarda BCL-2 ekspresyonu ile venetoklaks yanıtı arasında korelasyon saptanmamıştır. Relaps KMML ve AML transforme grupta </w:t>
      </w:r>
      <w:r w:rsidR="00B975FC" w:rsidRPr="004264B5">
        <w:rPr>
          <w:rFonts w:ascii="Times New Roman" w:hAnsi="Times New Roman" w:cs="Times New Roman"/>
          <w:color w:val="1C1D1E"/>
          <w:shd w:val="clear" w:color="auto" w:fill="FFFFFF"/>
        </w:rPr>
        <w:t>ortanca</w:t>
      </w:r>
      <w:r w:rsidR="00FA3B37" w:rsidRPr="004264B5">
        <w:rPr>
          <w:rFonts w:ascii="Times New Roman" w:hAnsi="Times New Roman" w:cs="Times New Roman"/>
          <w:color w:val="1C1D1E"/>
          <w:shd w:val="clear" w:color="auto" w:fill="FFFFFF"/>
        </w:rPr>
        <w:t xml:space="preserve"> OS</w:t>
      </w:r>
      <w:r w:rsidR="00DD27BF" w:rsidRPr="004264B5">
        <w:rPr>
          <w:rFonts w:ascii="Times New Roman" w:hAnsi="Times New Roman" w:cs="Times New Roman"/>
          <w:color w:val="1C1D1E"/>
          <w:shd w:val="clear" w:color="auto" w:fill="FFFFFF"/>
        </w:rPr>
        <w:t xml:space="preserve"> sıras</w:t>
      </w:r>
      <w:r w:rsidR="00FA3B37" w:rsidRPr="004264B5">
        <w:rPr>
          <w:rFonts w:ascii="Times New Roman" w:hAnsi="Times New Roman" w:cs="Times New Roman"/>
          <w:color w:val="1C1D1E"/>
          <w:shd w:val="clear" w:color="auto" w:fill="FFFFFF"/>
        </w:rPr>
        <w:t>ı</w:t>
      </w:r>
      <w:r w:rsidR="00DD27BF" w:rsidRPr="004264B5">
        <w:rPr>
          <w:rFonts w:ascii="Times New Roman" w:hAnsi="Times New Roman" w:cs="Times New Roman"/>
          <w:color w:val="1C1D1E"/>
          <w:shd w:val="clear" w:color="auto" w:fill="FFFFFF"/>
        </w:rPr>
        <w:t xml:space="preserve">yla 9 </w:t>
      </w:r>
      <w:r w:rsidR="003A6343">
        <w:rPr>
          <w:rFonts w:ascii="Times New Roman" w:hAnsi="Times New Roman" w:cs="Times New Roman"/>
          <w:color w:val="1C1D1E"/>
          <w:shd w:val="clear" w:color="auto" w:fill="FFFFFF"/>
        </w:rPr>
        <w:t xml:space="preserve">ay </w:t>
      </w:r>
      <w:r w:rsidR="00DD27BF" w:rsidRPr="004264B5">
        <w:rPr>
          <w:rFonts w:ascii="Times New Roman" w:hAnsi="Times New Roman" w:cs="Times New Roman"/>
          <w:color w:val="1C1D1E"/>
          <w:shd w:val="clear" w:color="auto" w:fill="FFFFFF"/>
        </w:rPr>
        <w:t>ve 12</w:t>
      </w:r>
      <w:r w:rsidR="00FA3B37" w:rsidRPr="004264B5">
        <w:rPr>
          <w:rFonts w:ascii="Times New Roman" w:hAnsi="Times New Roman" w:cs="Times New Roman"/>
          <w:color w:val="1C1D1E"/>
          <w:shd w:val="clear" w:color="auto" w:fill="FFFFFF"/>
        </w:rPr>
        <w:t>,</w:t>
      </w:r>
      <w:r w:rsidR="00DD27BF" w:rsidRPr="004264B5">
        <w:rPr>
          <w:rFonts w:ascii="Times New Roman" w:hAnsi="Times New Roman" w:cs="Times New Roman"/>
          <w:color w:val="1C1D1E"/>
          <w:shd w:val="clear" w:color="auto" w:fill="FFFFFF"/>
        </w:rPr>
        <w:t>1 ay</w:t>
      </w:r>
      <w:r w:rsidR="0086403D" w:rsidRPr="004264B5">
        <w:rPr>
          <w:rFonts w:ascii="Times New Roman" w:hAnsi="Times New Roman" w:cs="Times New Roman"/>
          <w:color w:val="1C1D1E"/>
          <w:shd w:val="clear" w:color="auto" w:fill="FFFFFF"/>
        </w:rPr>
        <w:t xml:space="preserve"> tespit edilmiştir</w:t>
      </w:r>
      <w:r w:rsidR="00DD27BF" w:rsidRPr="004264B5">
        <w:rPr>
          <w:rFonts w:ascii="Times New Roman" w:hAnsi="Times New Roman" w:cs="Times New Roman"/>
          <w:color w:val="1C1D1E"/>
          <w:shd w:val="clear" w:color="auto" w:fill="FFFFFF"/>
        </w:rPr>
        <w:t xml:space="preserve">. Yeni tanı KMML’de OS’ye ulaşılamamıştır. </w:t>
      </w:r>
      <w:r w:rsidR="00B975FC" w:rsidRPr="004264B5">
        <w:rPr>
          <w:rFonts w:ascii="Times New Roman" w:hAnsi="Times New Roman" w:cs="Times New Roman"/>
          <w:color w:val="1C1D1E"/>
          <w:shd w:val="clear" w:color="auto" w:fill="FFFFFF"/>
        </w:rPr>
        <w:t>Ortanca</w:t>
      </w:r>
      <w:r w:rsidR="00DD27BF" w:rsidRPr="004264B5">
        <w:rPr>
          <w:rFonts w:ascii="Times New Roman" w:hAnsi="Times New Roman" w:cs="Times New Roman"/>
          <w:color w:val="1C1D1E"/>
          <w:shd w:val="clear" w:color="auto" w:fill="FFFFFF"/>
        </w:rPr>
        <w:t xml:space="preserve"> takip süresi 12</w:t>
      </w:r>
      <w:r w:rsidR="00FA3B37" w:rsidRPr="004264B5">
        <w:rPr>
          <w:rFonts w:ascii="Times New Roman" w:hAnsi="Times New Roman" w:cs="Times New Roman"/>
          <w:color w:val="1C1D1E"/>
          <w:shd w:val="clear" w:color="auto" w:fill="FFFFFF"/>
        </w:rPr>
        <w:t>,</w:t>
      </w:r>
      <w:r w:rsidR="00DD27BF" w:rsidRPr="004264B5">
        <w:rPr>
          <w:rFonts w:ascii="Times New Roman" w:hAnsi="Times New Roman" w:cs="Times New Roman"/>
          <w:color w:val="1C1D1E"/>
          <w:shd w:val="clear" w:color="auto" w:fill="FFFFFF"/>
        </w:rPr>
        <w:t>9 ay</w:t>
      </w:r>
      <w:r w:rsidR="0086403D" w:rsidRPr="004264B5">
        <w:rPr>
          <w:rFonts w:ascii="Times New Roman" w:hAnsi="Times New Roman" w:cs="Times New Roman"/>
          <w:color w:val="1C1D1E"/>
          <w:shd w:val="clear" w:color="auto" w:fill="FFFFFF"/>
        </w:rPr>
        <w:t xml:space="preserve"> idi</w:t>
      </w:r>
      <w:r w:rsidR="00DD27BF" w:rsidRPr="004264B5">
        <w:rPr>
          <w:rFonts w:ascii="Times New Roman" w:hAnsi="Times New Roman" w:cs="Times New Roman"/>
          <w:color w:val="1C1D1E"/>
          <w:shd w:val="clear" w:color="auto" w:fill="FFFFFF"/>
        </w:rPr>
        <w:t xml:space="preserve">. Sonuç olarak araştırmacılar </w:t>
      </w:r>
      <w:r w:rsidR="008E7CFE" w:rsidRPr="004264B5">
        <w:rPr>
          <w:rFonts w:ascii="Times New Roman" w:hAnsi="Times New Roman" w:cs="Times New Roman"/>
          <w:color w:val="1C1D1E"/>
          <w:shd w:val="clear" w:color="auto" w:fill="FFFFFF"/>
        </w:rPr>
        <w:t>hipometile edici ajan</w:t>
      </w:r>
      <w:r w:rsidR="00FA3B37" w:rsidRPr="004264B5">
        <w:rPr>
          <w:rFonts w:ascii="Times New Roman" w:hAnsi="Times New Roman" w:cs="Times New Roman"/>
          <w:color w:val="1C1D1E"/>
          <w:shd w:val="clear" w:color="auto" w:fill="FFFFFF"/>
        </w:rPr>
        <w:t xml:space="preserve"> ve </w:t>
      </w:r>
      <w:r w:rsidR="00DD27BF" w:rsidRPr="004264B5">
        <w:rPr>
          <w:rFonts w:ascii="Times New Roman" w:hAnsi="Times New Roman" w:cs="Times New Roman"/>
          <w:color w:val="1C1D1E"/>
          <w:shd w:val="clear" w:color="auto" w:fill="FFFFFF"/>
        </w:rPr>
        <w:t xml:space="preserve">venetoklaks kombinasyonunun </w:t>
      </w:r>
      <w:r w:rsidR="00FA3B37" w:rsidRPr="004264B5">
        <w:rPr>
          <w:rFonts w:ascii="Times New Roman" w:hAnsi="Times New Roman" w:cs="Times New Roman"/>
          <w:color w:val="1C1D1E"/>
          <w:shd w:val="clear" w:color="auto" w:fill="FFFFFF"/>
        </w:rPr>
        <w:t>nakle</w:t>
      </w:r>
      <w:r w:rsidR="00DD27BF" w:rsidRPr="004264B5">
        <w:rPr>
          <w:rFonts w:ascii="Times New Roman" w:hAnsi="Times New Roman" w:cs="Times New Roman"/>
          <w:color w:val="1C1D1E"/>
          <w:shd w:val="clear" w:color="auto" w:fill="FFFFFF"/>
        </w:rPr>
        <w:t xml:space="preserve"> köprü olarak kullanılmasını önermişlerdir.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FA3B37" w:rsidRPr="004264B5" w14:paraId="152675F4"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6069247" w14:textId="1988ACD1" w:rsidR="00FA3B37" w:rsidRPr="004264B5" w:rsidRDefault="001C7724" w:rsidP="004264B5">
            <w:pPr>
              <w:pStyle w:val="ListeParagraf"/>
              <w:numPr>
                <w:ilvl w:val="0"/>
                <w:numId w:val="29"/>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lastRenderedPageBreak/>
              <w:t xml:space="preserve">Çoğunluğu daha önce hipometile edici ajan ile tedavi olmuş KMML ve KMML’den AML’ye transforme hastaların alındığı çalışmada hipometile edici ajan ve venetoklaks kombinasyonu ile ORR %67, </w:t>
            </w:r>
            <w:r w:rsidR="000C74D7" w:rsidRPr="004264B5">
              <w:rPr>
                <w:rFonts w:ascii="Times New Roman" w:hAnsi="Times New Roman" w:cs="Times New Roman"/>
                <w:b/>
                <w:bCs/>
                <w:color w:val="1C1D1E"/>
                <w:shd w:val="clear" w:color="auto" w:fill="FFFFFF"/>
              </w:rPr>
              <w:t>o</w:t>
            </w:r>
            <w:r w:rsidRPr="004264B5">
              <w:rPr>
                <w:rFonts w:ascii="Times New Roman" w:hAnsi="Times New Roman" w:cs="Times New Roman"/>
                <w:b/>
                <w:bCs/>
                <w:color w:val="1C1D1E"/>
                <w:shd w:val="clear" w:color="auto" w:fill="FFFFFF"/>
              </w:rPr>
              <w:t xml:space="preserve">rtalama cevap süresi 4 ay, </w:t>
            </w:r>
            <w:r w:rsidR="00B975FC" w:rsidRPr="004264B5">
              <w:rPr>
                <w:rFonts w:ascii="Times New Roman" w:hAnsi="Times New Roman" w:cs="Times New Roman"/>
                <w:b/>
                <w:bCs/>
                <w:color w:val="1C1D1E"/>
                <w:shd w:val="clear" w:color="auto" w:fill="FFFFFF"/>
              </w:rPr>
              <w:t>ortanca</w:t>
            </w:r>
            <w:r w:rsidRPr="004264B5">
              <w:rPr>
                <w:rFonts w:ascii="Times New Roman" w:hAnsi="Times New Roman" w:cs="Times New Roman"/>
                <w:b/>
                <w:bCs/>
                <w:color w:val="1C1D1E"/>
                <w:shd w:val="clear" w:color="auto" w:fill="FFFFFF"/>
              </w:rPr>
              <w:t xml:space="preserve"> OS 9 ay (relaps KMML) ve 12,1 ay (AML transforme) bulunmuştur.</w:t>
            </w:r>
          </w:p>
        </w:tc>
      </w:tr>
    </w:tbl>
    <w:p w14:paraId="3DD7ACA2" w14:textId="77777777" w:rsidR="00FA3B37" w:rsidRPr="004264B5" w:rsidRDefault="00FA3B37" w:rsidP="004264B5">
      <w:pPr>
        <w:spacing w:line="360" w:lineRule="auto"/>
        <w:ind w:firstLine="360"/>
        <w:jc w:val="both"/>
        <w:rPr>
          <w:rFonts w:ascii="Times New Roman" w:hAnsi="Times New Roman" w:cs="Times New Roman"/>
          <w:color w:val="1C1D1E"/>
          <w:shd w:val="clear" w:color="auto" w:fill="FFFFFF"/>
        </w:rPr>
      </w:pPr>
    </w:p>
    <w:p w14:paraId="7E471317" w14:textId="4888357B" w:rsidR="00F33023" w:rsidRPr="004264B5" w:rsidRDefault="00F33023" w:rsidP="004264B5">
      <w:pPr>
        <w:pStyle w:val="ListeParagraf"/>
        <w:numPr>
          <w:ilvl w:val="0"/>
          <w:numId w:val="7"/>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JAK-STAT yolağı inhibitörleri</w:t>
      </w:r>
    </w:p>
    <w:p w14:paraId="26EA6F3C" w14:textId="5D1AA03A" w:rsidR="00F33023" w:rsidRPr="004264B5" w:rsidRDefault="00F33023"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Padron ve ark. ruksolitinib ile yaptıkları bir faz</w:t>
      </w:r>
      <w:r w:rsidR="002929F2"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FFFFF"/>
        </w:rPr>
        <w:t>1</w:t>
      </w:r>
      <w:r w:rsidR="004D7B00">
        <w:rPr>
          <w:rFonts w:ascii="Times New Roman" w:hAnsi="Times New Roman" w:cs="Times New Roman"/>
          <w:color w:val="1C1D1E"/>
          <w:shd w:val="clear" w:color="auto" w:fill="FFFFFF"/>
        </w:rPr>
        <w:t>-</w:t>
      </w:r>
      <w:r w:rsidR="00F552ED" w:rsidRPr="004264B5">
        <w:rPr>
          <w:rFonts w:ascii="Times New Roman" w:hAnsi="Times New Roman" w:cs="Times New Roman"/>
          <w:color w:val="1C1D1E"/>
          <w:shd w:val="clear" w:color="auto" w:fill="FFFFFF"/>
        </w:rPr>
        <w:t>2 kombine</w:t>
      </w:r>
      <w:r w:rsidRPr="004264B5">
        <w:rPr>
          <w:rFonts w:ascii="Times New Roman" w:hAnsi="Times New Roman" w:cs="Times New Roman"/>
          <w:color w:val="1C1D1E"/>
          <w:shd w:val="clear" w:color="auto" w:fill="FFFFFF"/>
        </w:rPr>
        <w:t xml:space="preserve"> çok merkezli çalışmada </w:t>
      </w:r>
      <w:r w:rsidR="002929F2" w:rsidRPr="004264B5">
        <w:rPr>
          <w:rFonts w:ascii="Times New Roman" w:hAnsi="Times New Roman" w:cs="Times New Roman"/>
          <w:color w:val="1C1D1E"/>
          <w:shd w:val="clear" w:color="auto" w:fill="FFFFFF"/>
        </w:rPr>
        <w:t>ORR</w:t>
      </w:r>
      <w:r w:rsidRPr="004264B5">
        <w:rPr>
          <w:rFonts w:ascii="Times New Roman" w:hAnsi="Times New Roman" w:cs="Times New Roman"/>
          <w:color w:val="1C1D1E"/>
          <w:shd w:val="clear" w:color="auto" w:fill="FFFFFF"/>
        </w:rPr>
        <w:t xml:space="preserve"> %38 olarak hesaplanmıştır. Hastaların %43’ünde ise dalak boyutları küçülmüştür.</w:t>
      </w:r>
      <w:r w:rsidR="00611BF3" w:rsidRPr="004264B5">
        <w:rPr>
          <w:rFonts w:ascii="Times New Roman" w:hAnsi="Times New Roman" w:cs="Times New Roman"/>
          <w:color w:val="1C1D1E"/>
          <w:shd w:val="clear" w:color="auto" w:fill="FFFFFF"/>
        </w:rPr>
        <w:t xml:space="preserve"> Ortalama en iyi cevaba ulaşma zamanı 3</w:t>
      </w:r>
      <w:r w:rsidR="002929F2" w:rsidRPr="004264B5">
        <w:rPr>
          <w:rFonts w:ascii="Times New Roman" w:hAnsi="Times New Roman" w:cs="Times New Roman"/>
          <w:color w:val="1C1D1E"/>
          <w:shd w:val="clear" w:color="auto" w:fill="FFFFFF"/>
        </w:rPr>
        <w:t>,</w:t>
      </w:r>
      <w:r w:rsidR="00611BF3" w:rsidRPr="004264B5">
        <w:rPr>
          <w:rFonts w:ascii="Times New Roman" w:hAnsi="Times New Roman" w:cs="Times New Roman"/>
          <w:color w:val="1C1D1E"/>
          <w:shd w:val="clear" w:color="auto" w:fill="FFFFFF"/>
        </w:rPr>
        <w:t>7 ay</w:t>
      </w:r>
      <w:r w:rsidR="00153845" w:rsidRPr="004264B5">
        <w:rPr>
          <w:rFonts w:ascii="Times New Roman" w:hAnsi="Times New Roman" w:cs="Times New Roman"/>
          <w:color w:val="1C1D1E"/>
          <w:shd w:val="clear" w:color="auto" w:fill="FFFFFF"/>
        </w:rPr>
        <w:t xml:space="preserve"> bildirilmiştir</w:t>
      </w:r>
      <w:r w:rsidR="00611BF3" w:rsidRPr="004264B5">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w:t>
      </w:r>
      <w:r w:rsidR="00F552ED" w:rsidRPr="004264B5">
        <w:rPr>
          <w:rFonts w:ascii="Times New Roman" w:hAnsi="Times New Roman" w:cs="Times New Roman"/>
          <w:color w:val="1C1D1E"/>
          <w:shd w:val="clear" w:color="auto" w:fill="FFFFFF"/>
        </w:rPr>
        <w:t>Çalışmanın faz</w:t>
      </w:r>
      <w:r w:rsidR="002929F2" w:rsidRPr="004264B5">
        <w:rPr>
          <w:rFonts w:ascii="Times New Roman" w:hAnsi="Times New Roman" w:cs="Times New Roman"/>
          <w:color w:val="1C1D1E"/>
          <w:shd w:val="clear" w:color="auto" w:fill="FFFFFF"/>
        </w:rPr>
        <w:t xml:space="preserve"> </w:t>
      </w:r>
      <w:r w:rsidR="00F552ED" w:rsidRPr="004264B5">
        <w:rPr>
          <w:rFonts w:ascii="Times New Roman" w:hAnsi="Times New Roman" w:cs="Times New Roman"/>
          <w:color w:val="1C1D1E"/>
          <w:shd w:val="clear" w:color="auto" w:fill="FFFFFF"/>
        </w:rPr>
        <w:t>1 bölümünde ruksolitinib dozları 10 mg/gün olarak başlanıp 40 mg/gün’e çıkılmıştır. En sık rast</w:t>
      </w:r>
      <w:r w:rsidR="002929F2" w:rsidRPr="004264B5">
        <w:rPr>
          <w:rFonts w:ascii="Times New Roman" w:hAnsi="Times New Roman" w:cs="Times New Roman"/>
          <w:color w:val="1C1D1E"/>
          <w:shd w:val="clear" w:color="auto" w:fill="FFFFFF"/>
        </w:rPr>
        <w:t>l</w:t>
      </w:r>
      <w:r w:rsidR="00F552ED" w:rsidRPr="004264B5">
        <w:rPr>
          <w:rFonts w:ascii="Times New Roman" w:hAnsi="Times New Roman" w:cs="Times New Roman"/>
          <w:color w:val="1C1D1E"/>
          <w:shd w:val="clear" w:color="auto" w:fill="FFFFFF"/>
        </w:rPr>
        <w:t xml:space="preserve">anan tedavi ilişkili derece 3-4 toksisiteler anemi ve trombositopeni olmuştur. Ruksolitinib </w:t>
      </w:r>
      <w:r w:rsidR="004D7B00">
        <w:rPr>
          <w:rFonts w:ascii="Times New Roman" w:hAnsi="Times New Roman" w:cs="Times New Roman"/>
          <w:color w:val="1C1D1E"/>
          <w:shd w:val="clear" w:color="auto" w:fill="FFFFFF"/>
        </w:rPr>
        <w:t>ile ilişkili</w:t>
      </w:r>
      <w:r w:rsidR="00F552ED" w:rsidRPr="004264B5">
        <w:rPr>
          <w:rFonts w:ascii="Times New Roman" w:hAnsi="Times New Roman" w:cs="Times New Roman"/>
          <w:color w:val="1C1D1E"/>
          <w:shd w:val="clear" w:color="auto" w:fill="FFFFFF"/>
        </w:rPr>
        <w:t xml:space="preserve"> ölüm olmamıştır. </w:t>
      </w:r>
      <w:r w:rsidR="002929F2" w:rsidRPr="004264B5">
        <w:rPr>
          <w:rFonts w:ascii="Times New Roman" w:hAnsi="Times New Roman" w:cs="Times New Roman"/>
          <w:color w:val="1C1D1E"/>
          <w:shd w:val="clear" w:color="auto" w:fill="FFFFFF"/>
        </w:rPr>
        <w:t>Ö</w:t>
      </w:r>
      <w:r w:rsidR="00E17318" w:rsidRPr="004264B5">
        <w:rPr>
          <w:rFonts w:ascii="Times New Roman" w:hAnsi="Times New Roman" w:cs="Times New Roman"/>
          <w:color w:val="1C1D1E"/>
          <w:shd w:val="clear" w:color="auto" w:fill="FFFFFF"/>
        </w:rPr>
        <w:t xml:space="preserve">nceki </w:t>
      </w:r>
      <w:r w:rsidR="008E7CFE" w:rsidRPr="004264B5">
        <w:rPr>
          <w:rFonts w:ascii="Times New Roman" w:hAnsi="Times New Roman" w:cs="Times New Roman"/>
          <w:color w:val="1C1D1E"/>
          <w:shd w:val="clear" w:color="auto" w:fill="FFFFFF"/>
        </w:rPr>
        <w:t>hipometile edici ajan</w:t>
      </w:r>
      <w:r w:rsidR="00E17318" w:rsidRPr="004264B5">
        <w:rPr>
          <w:rFonts w:ascii="Times New Roman" w:hAnsi="Times New Roman" w:cs="Times New Roman"/>
          <w:color w:val="1C1D1E"/>
          <w:shd w:val="clear" w:color="auto" w:fill="FFFFFF"/>
        </w:rPr>
        <w:t xml:space="preserve"> maruziyeti</w:t>
      </w:r>
      <w:r w:rsidR="002929F2" w:rsidRPr="004264B5">
        <w:rPr>
          <w:rFonts w:ascii="Times New Roman" w:hAnsi="Times New Roman" w:cs="Times New Roman"/>
          <w:color w:val="1C1D1E"/>
          <w:shd w:val="clear" w:color="auto" w:fill="FFFFFF"/>
        </w:rPr>
        <w:t>,</w:t>
      </w:r>
      <w:r w:rsidR="00E17318" w:rsidRPr="004264B5">
        <w:rPr>
          <w:rFonts w:ascii="Times New Roman" w:hAnsi="Times New Roman" w:cs="Times New Roman"/>
          <w:color w:val="1C1D1E"/>
          <w:shd w:val="clear" w:color="auto" w:fill="FFFFFF"/>
        </w:rPr>
        <w:t xml:space="preserve"> cevap oranlarında istatistik</w:t>
      </w:r>
      <w:r w:rsidR="002929F2" w:rsidRPr="004264B5">
        <w:rPr>
          <w:rFonts w:ascii="Times New Roman" w:hAnsi="Times New Roman" w:cs="Times New Roman"/>
          <w:color w:val="1C1D1E"/>
          <w:shd w:val="clear" w:color="auto" w:fill="FFFFFF"/>
        </w:rPr>
        <w:t>sel olarak</w:t>
      </w:r>
      <w:r w:rsidR="00E17318" w:rsidRPr="004264B5">
        <w:rPr>
          <w:rFonts w:ascii="Times New Roman" w:hAnsi="Times New Roman" w:cs="Times New Roman"/>
          <w:color w:val="1C1D1E"/>
          <w:shd w:val="clear" w:color="auto" w:fill="FFFFFF"/>
        </w:rPr>
        <w:t xml:space="preserve"> anlamlı farklılık sağlamamıştır. </w:t>
      </w:r>
      <w:r w:rsidR="00F552ED" w:rsidRPr="004264B5">
        <w:rPr>
          <w:rFonts w:ascii="Times New Roman" w:hAnsi="Times New Roman" w:cs="Times New Roman"/>
          <w:color w:val="1C1D1E"/>
          <w:shd w:val="clear" w:color="auto" w:fill="FFFFFF"/>
        </w:rPr>
        <w:t>Herhangi bir genetik mutasyon paterninin istatistiksel olarak ruksolitinib cevabında etkili olmadığı görülse de SRSF2/ASXL1 ko-mutant olguların hiçbirinin ruksolit</w:t>
      </w:r>
      <w:r w:rsidR="00F77F90">
        <w:rPr>
          <w:rFonts w:ascii="Times New Roman" w:hAnsi="Times New Roman" w:cs="Times New Roman"/>
          <w:color w:val="1C1D1E"/>
          <w:shd w:val="clear" w:color="auto" w:fill="FFFFFF"/>
        </w:rPr>
        <w:t>i</w:t>
      </w:r>
      <w:r w:rsidR="000E7F7C" w:rsidRPr="004264B5">
        <w:rPr>
          <w:rFonts w:ascii="Times New Roman" w:hAnsi="Times New Roman" w:cs="Times New Roman"/>
          <w:color w:val="1C1D1E"/>
          <w:shd w:val="clear" w:color="auto" w:fill="FFFFFF"/>
        </w:rPr>
        <w:t>n</w:t>
      </w:r>
      <w:r w:rsidR="00F552ED" w:rsidRPr="004264B5">
        <w:rPr>
          <w:rFonts w:ascii="Times New Roman" w:hAnsi="Times New Roman" w:cs="Times New Roman"/>
          <w:color w:val="1C1D1E"/>
          <w:shd w:val="clear" w:color="auto" w:fill="FFFFFF"/>
        </w:rPr>
        <w:t>ib tedavisine cevap vermemesi dikkat çekicidir.</w:t>
      </w:r>
      <w:r w:rsidR="00C014B2" w:rsidRPr="004264B5">
        <w:rPr>
          <w:rFonts w:ascii="Times New Roman" w:hAnsi="Times New Roman" w:cs="Times New Roman"/>
          <w:color w:val="1C1D1E"/>
          <w:shd w:val="clear" w:color="auto" w:fill="FFFFFF"/>
        </w:rPr>
        <w:t xml:space="preserve"> Ayrıca hastaların bazal sitokin profilleri de kaydedilmiş olup, herhangi bir sitokin salınım paterninin ruksolitinib cevabında istatistik</w:t>
      </w:r>
      <w:r w:rsidR="002929F2" w:rsidRPr="004264B5">
        <w:rPr>
          <w:rFonts w:ascii="Times New Roman" w:hAnsi="Times New Roman" w:cs="Times New Roman"/>
          <w:color w:val="1C1D1E"/>
          <w:shd w:val="clear" w:color="auto" w:fill="FFFFFF"/>
        </w:rPr>
        <w:t>sel olarak</w:t>
      </w:r>
      <w:r w:rsidR="00C014B2" w:rsidRPr="004264B5">
        <w:rPr>
          <w:rFonts w:ascii="Times New Roman" w:hAnsi="Times New Roman" w:cs="Times New Roman"/>
          <w:color w:val="1C1D1E"/>
          <w:shd w:val="clear" w:color="auto" w:fill="FFFFFF"/>
        </w:rPr>
        <w:t xml:space="preserve"> anlamlı etkisi olmamıştır.</w:t>
      </w:r>
      <w:r w:rsidR="00611BF3" w:rsidRPr="004264B5">
        <w:rPr>
          <w:rFonts w:ascii="Times New Roman" w:hAnsi="Times New Roman" w:cs="Times New Roman"/>
          <w:color w:val="1C1D1E"/>
          <w:shd w:val="clear" w:color="auto" w:fill="FFFFFF"/>
        </w:rPr>
        <w:t xml:space="preserve"> Ruksolitinib tedavisi ile</w:t>
      </w:r>
      <w:r w:rsidR="00C014B2" w:rsidRPr="004264B5">
        <w:rPr>
          <w:rFonts w:ascii="Times New Roman" w:hAnsi="Times New Roman" w:cs="Times New Roman"/>
          <w:color w:val="1C1D1E"/>
          <w:shd w:val="clear" w:color="auto" w:fill="FFFFFF"/>
        </w:rPr>
        <w:t xml:space="preserve"> </w:t>
      </w:r>
      <w:r w:rsidR="00611BF3" w:rsidRPr="004264B5">
        <w:rPr>
          <w:rFonts w:ascii="Times New Roman" w:hAnsi="Times New Roman" w:cs="Times New Roman"/>
          <w:color w:val="1C1D1E"/>
          <w:shd w:val="clear" w:color="auto" w:fill="FFFFFF"/>
        </w:rPr>
        <w:t>kemik iliği cevaplarının primer m</w:t>
      </w:r>
      <w:r w:rsidR="00662817" w:rsidRPr="004264B5">
        <w:rPr>
          <w:rFonts w:ascii="Times New Roman" w:hAnsi="Times New Roman" w:cs="Times New Roman"/>
          <w:color w:val="1C1D1E"/>
          <w:shd w:val="clear" w:color="auto" w:fill="FFFFFF"/>
        </w:rPr>
        <w:t>i</w:t>
      </w:r>
      <w:r w:rsidR="00611BF3" w:rsidRPr="004264B5">
        <w:rPr>
          <w:rFonts w:ascii="Times New Roman" w:hAnsi="Times New Roman" w:cs="Times New Roman"/>
          <w:color w:val="1C1D1E"/>
          <w:shd w:val="clear" w:color="auto" w:fill="FFFFFF"/>
        </w:rPr>
        <w:t>yelofibrozis ve polistemi veraya göre daha fazla olduğu gözlenmiştir. Çalışma öncesi anemi ve trombositopenisi bulunan vakalarda dahi m</w:t>
      </w:r>
      <w:r w:rsidR="00662817" w:rsidRPr="004264B5">
        <w:rPr>
          <w:rFonts w:ascii="Times New Roman" w:hAnsi="Times New Roman" w:cs="Times New Roman"/>
          <w:color w:val="1C1D1E"/>
          <w:shd w:val="clear" w:color="auto" w:fill="FFFFFF"/>
        </w:rPr>
        <w:t>i</w:t>
      </w:r>
      <w:r w:rsidR="00611BF3" w:rsidRPr="004264B5">
        <w:rPr>
          <w:rFonts w:ascii="Times New Roman" w:hAnsi="Times New Roman" w:cs="Times New Roman"/>
          <w:color w:val="1C1D1E"/>
          <w:shd w:val="clear" w:color="auto" w:fill="FFFFFF"/>
        </w:rPr>
        <w:t>yelosupresyon yaygın görülmemiştir. Bu bakımdan KMML’de ruksolitinib cevaplarının primer m</w:t>
      </w:r>
      <w:r w:rsidR="00662817" w:rsidRPr="004264B5">
        <w:rPr>
          <w:rFonts w:ascii="Times New Roman" w:hAnsi="Times New Roman" w:cs="Times New Roman"/>
          <w:color w:val="1C1D1E"/>
          <w:shd w:val="clear" w:color="auto" w:fill="FFFFFF"/>
        </w:rPr>
        <w:t>i</w:t>
      </w:r>
      <w:r w:rsidR="00611BF3" w:rsidRPr="004264B5">
        <w:rPr>
          <w:rFonts w:ascii="Times New Roman" w:hAnsi="Times New Roman" w:cs="Times New Roman"/>
          <w:color w:val="1C1D1E"/>
          <w:shd w:val="clear" w:color="auto" w:fill="FFFFFF"/>
        </w:rPr>
        <w:t>yelofibrozis ve polistemia veradan daha çok CSFR3 mutant kronik nötrofilik lösemiye benzediği sonucuna varılmıştır.</w:t>
      </w:r>
      <w:r w:rsidR="00E17318" w:rsidRPr="004264B5">
        <w:rPr>
          <w:rFonts w:ascii="Times New Roman" w:hAnsi="Times New Roman" w:cs="Times New Roman"/>
          <w:color w:val="1C1D1E"/>
          <w:shd w:val="clear" w:color="auto" w:fill="FFFFFF"/>
        </w:rPr>
        <w:t xml:space="preserve"> Sonuç olarak ruksolitinib</w:t>
      </w:r>
      <w:r w:rsidR="00B52BF0">
        <w:rPr>
          <w:rFonts w:ascii="Times New Roman" w:hAnsi="Times New Roman" w:cs="Times New Roman"/>
          <w:color w:val="1C1D1E"/>
          <w:shd w:val="clear" w:color="auto" w:fill="FFFFFF"/>
        </w:rPr>
        <w:t>,</w:t>
      </w:r>
      <w:r w:rsidR="00E17318" w:rsidRPr="004264B5">
        <w:rPr>
          <w:rFonts w:ascii="Times New Roman" w:hAnsi="Times New Roman" w:cs="Times New Roman"/>
          <w:color w:val="1C1D1E"/>
          <w:shd w:val="clear" w:color="auto" w:fill="FFFFFF"/>
        </w:rPr>
        <w:t xml:space="preserve"> hipometile edici ajanlara refrakter, semptomatik splenomegali ve konsitusyonel semptomları olan hastalarda iyi bir seçenek olabilir.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7B11CF" w:rsidRPr="004264B5" w14:paraId="1C4F916D" w14:textId="77777777" w:rsidTr="002A457A">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6D3F44A" w14:textId="6181B4CC" w:rsidR="007B11CF" w:rsidRPr="004264B5" w:rsidRDefault="007B11CF"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Ruksolitinib</w:t>
            </w:r>
            <w:r w:rsidR="00B52BF0">
              <w:rPr>
                <w:rFonts w:ascii="Times New Roman" w:hAnsi="Times New Roman" w:cs="Times New Roman"/>
                <w:b/>
                <w:bCs/>
                <w:color w:val="1C1D1E"/>
                <w:shd w:val="clear" w:color="auto" w:fill="FFFFFF"/>
              </w:rPr>
              <w:t>,</w:t>
            </w:r>
            <w:r w:rsidRPr="004264B5">
              <w:rPr>
                <w:rFonts w:ascii="Times New Roman" w:hAnsi="Times New Roman" w:cs="Times New Roman"/>
                <w:b/>
                <w:bCs/>
                <w:color w:val="1C1D1E"/>
                <w:shd w:val="clear" w:color="auto" w:fill="FFFFFF"/>
              </w:rPr>
              <w:t xml:space="preserve"> hipometile edici ajanlara refrakter, semptomatik splenomegali ve konsitusyonel semptomları olan KMML hastalarında iyi bir seçenek olabilir (ORR %38). </w:t>
            </w:r>
          </w:p>
        </w:tc>
      </w:tr>
    </w:tbl>
    <w:p w14:paraId="0D1AC3BD" w14:textId="77777777" w:rsidR="007B11CF" w:rsidRDefault="007B11CF" w:rsidP="004264B5">
      <w:pPr>
        <w:spacing w:line="360" w:lineRule="auto"/>
        <w:ind w:firstLine="360"/>
        <w:jc w:val="both"/>
        <w:rPr>
          <w:rFonts w:ascii="Times New Roman" w:hAnsi="Times New Roman" w:cs="Times New Roman"/>
          <w:color w:val="1C1D1E"/>
          <w:shd w:val="clear" w:color="auto" w:fill="FFFFFF"/>
        </w:rPr>
      </w:pPr>
    </w:p>
    <w:p w14:paraId="4997ECA0" w14:textId="77777777" w:rsidR="000935DA" w:rsidRDefault="000935DA" w:rsidP="004264B5">
      <w:pPr>
        <w:spacing w:line="360" w:lineRule="auto"/>
        <w:ind w:firstLine="360"/>
        <w:jc w:val="both"/>
        <w:rPr>
          <w:rFonts w:ascii="Times New Roman" w:hAnsi="Times New Roman" w:cs="Times New Roman"/>
          <w:color w:val="1C1D1E"/>
          <w:shd w:val="clear" w:color="auto" w:fill="FFFFFF"/>
        </w:rPr>
      </w:pPr>
    </w:p>
    <w:p w14:paraId="7360544C" w14:textId="77777777" w:rsidR="000935DA" w:rsidRPr="004264B5" w:rsidRDefault="000935DA" w:rsidP="004264B5">
      <w:pPr>
        <w:spacing w:line="360" w:lineRule="auto"/>
        <w:ind w:firstLine="360"/>
        <w:jc w:val="both"/>
        <w:rPr>
          <w:rFonts w:ascii="Times New Roman" w:hAnsi="Times New Roman" w:cs="Times New Roman"/>
          <w:color w:val="1C1D1E"/>
          <w:shd w:val="clear" w:color="auto" w:fill="FFFFFF"/>
        </w:rPr>
      </w:pPr>
    </w:p>
    <w:p w14:paraId="6E827958" w14:textId="533276F4" w:rsidR="00E17318" w:rsidRPr="004264B5" w:rsidRDefault="00E17318" w:rsidP="004264B5">
      <w:pPr>
        <w:pStyle w:val="ListeParagraf"/>
        <w:numPr>
          <w:ilvl w:val="0"/>
          <w:numId w:val="7"/>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lastRenderedPageBreak/>
        <w:t>Lenzilumab</w:t>
      </w:r>
    </w:p>
    <w:p w14:paraId="28EEB24E" w14:textId="7FC94C1F" w:rsidR="00E0073B" w:rsidRPr="004264B5" w:rsidRDefault="00D96DC2"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KMML hücreleri</w:t>
      </w:r>
      <w:r w:rsidR="00B52BF0">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GM-CSF etkilerine karşı aşırı duyarlıdır.</w:t>
      </w:r>
      <w:r w:rsidR="0048205E" w:rsidRPr="004264B5">
        <w:rPr>
          <w:rFonts w:ascii="Times New Roman" w:hAnsi="Times New Roman" w:cs="Times New Roman"/>
          <w:color w:val="1C1D1E"/>
          <w:shd w:val="clear" w:color="auto" w:fill="FFFFFF"/>
        </w:rPr>
        <w:t xml:space="preserve"> Bu etki RAS yolak mutasyonlu olgularda daha da belirgindir.</w:t>
      </w:r>
      <w:r w:rsidRPr="004264B5">
        <w:rPr>
          <w:rFonts w:ascii="Times New Roman" w:hAnsi="Times New Roman" w:cs="Times New Roman"/>
          <w:color w:val="1C1D1E"/>
          <w:shd w:val="clear" w:color="auto" w:fill="FFFFFF"/>
        </w:rPr>
        <w:t xml:space="preserve"> Bu nedenle GM-CSF aksının iyi bir terapötik hedef olabileceği düşünülmüştür. Lenzilumab (KB003)</w:t>
      </w:r>
      <w:r w:rsidR="00DF78A1" w:rsidRPr="004264B5">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w:t>
      </w:r>
      <w:r w:rsidR="00E2572F" w:rsidRPr="004264B5">
        <w:rPr>
          <w:rFonts w:ascii="Times New Roman" w:hAnsi="Times New Roman" w:cs="Times New Roman"/>
          <w:color w:val="1C1D1E"/>
          <w:shd w:val="clear" w:color="auto" w:fill="FFFFFF"/>
        </w:rPr>
        <w:t>GM-CSF</w:t>
      </w:r>
      <w:r w:rsidR="00765180">
        <w:rPr>
          <w:rFonts w:ascii="Times New Roman" w:hAnsi="Times New Roman" w:cs="Times New Roman"/>
          <w:color w:val="1C1D1E"/>
          <w:shd w:val="clear" w:color="auto" w:fill="FFFFFF"/>
        </w:rPr>
        <w:t>’ye</w:t>
      </w:r>
      <w:r w:rsidR="00E2572F" w:rsidRPr="004264B5">
        <w:rPr>
          <w:rFonts w:ascii="Times New Roman" w:hAnsi="Times New Roman" w:cs="Times New Roman"/>
          <w:color w:val="1C1D1E"/>
          <w:shd w:val="clear" w:color="auto" w:fill="FFFFFF"/>
        </w:rPr>
        <w:t xml:space="preserve"> karşı </w:t>
      </w:r>
      <w:r w:rsidRPr="004264B5">
        <w:rPr>
          <w:rFonts w:ascii="Times New Roman" w:hAnsi="Times New Roman" w:cs="Times New Roman"/>
          <w:color w:val="1C1D1E"/>
          <w:shd w:val="clear" w:color="auto" w:fill="FFFFFF"/>
        </w:rPr>
        <w:t>insan immunglobulin G</w:t>
      </w:r>
      <w:r w:rsidRPr="004264B5">
        <w:rPr>
          <w:rFonts w:ascii="Times New Roman" w:hAnsi="Times New Roman" w:cs="Times New Roman"/>
          <w:color w:val="1C1D1E"/>
          <w:shd w:val="clear" w:color="auto" w:fill="FFFFFF"/>
          <w:vertAlign w:val="subscript"/>
        </w:rPr>
        <w:t>1</w:t>
      </w:r>
      <w:r w:rsidR="00F048E0"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FFFFF"/>
        </w:rPr>
        <w:t>K</w:t>
      </w:r>
      <w:r w:rsidR="00F048E0" w:rsidRPr="004264B5">
        <w:rPr>
          <w:rFonts w:ascii="Times New Roman" w:hAnsi="Times New Roman" w:cs="Times New Roman"/>
          <w:color w:val="1C1D1E"/>
          <w:shd w:val="clear" w:color="auto" w:fill="FFFFFF"/>
        </w:rPr>
        <w:t>appa</w:t>
      </w:r>
      <w:r w:rsidRPr="004264B5">
        <w:rPr>
          <w:rFonts w:ascii="Times New Roman" w:hAnsi="Times New Roman" w:cs="Times New Roman"/>
          <w:color w:val="1C1D1E"/>
          <w:shd w:val="clear" w:color="auto" w:fill="FFFFFF"/>
        </w:rPr>
        <w:t xml:space="preserve"> monoklonal antikorudur. </w:t>
      </w:r>
      <w:r w:rsidR="00E2572F" w:rsidRPr="004264B5">
        <w:rPr>
          <w:rFonts w:ascii="Times New Roman" w:hAnsi="Times New Roman" w:cs="Times New Roman"/>
          <w:color w:val="1C1D1E"/>
          <w:shd w:val="clear" w:color="auto" w:fill="FFFFFF"/>
        </w:rPr>
        <w:t>Potansiyel immünmodülatör aktiviteye sahiptir.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CE453C" w:rsidRPr="004264B5" w14:paraId="2EDD7F5A" w14:textId="77777777" w:rsidTr="00716319">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7B956F58" w14:textId="687A432F" w:rsidR="00CE453C" w:rsidRPr="004264B5" w:rsidRDefault="00CE453C"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Lenzilumab, GM-CSF’ye karşı insan immunglobulin G</w:t>
            </w:r>
            <w:r w:rsidRPr="004264B5">
              <w:rPr>
                <w:rFonts w:ascii="Times New Roman" w:hAnsi="Times New Roman" w:cs="Times New Roman"/>
                <w:b/>
                <w:bCs/>
                <w:color w:val="1C1D1E"/>
                <w:shd w:val="clear" w:color="auto" w:fill="FFFFFF"/>
                <w:vertAlign w:val="subscript"/>
              </w:rPr>
              <w:t>1</w:t>
            </w:r>
            <w:r w:rsidRPr="004264B5">
              <w:rPr>
                <w:rFonts w:ascii="Times New Roman" w:hAnsi="Times New Roman" w:cs="Times New Roman"/>
                <w:b/>
                <w:bCs/>
                <w:color w:val="1C1D1E"/>
                <w:shd w:val="clear" w:color="auto" w:fill="FFFFFF"/>
              </w:rPr>
              <w:t xml:space="preserve"> Kappa monoklonal antikorudur.</w:t>
            </w:r>
          </w:p>
        </w:tc>
      </w:tr>
    </w:tbl>
    <w:p w14:paraId="508AE58F" w14:textId="77777777" w:rsidR="00CE453C" w:rsidRPr="004264B5" w:rsidRDefault="00CE453C" w:rsidP="004264B5">
      <w:pPr>
        <w:spacing w:line="360" w:lineRule="auto"/>
        <w:ind w:firstLine="708"/>
        <w:jc w:val="both"/>
        <w:rPr>
          <w:rFonts w:ascii="Times New Roman" w:hAnsi="Times New Roman" w:cs="Times New Roman"/>
          <w:color w:val="1C1D1E"/>
          <w:shd w:val="clear" w:color="auto" w:fill="FFFFFF"/>
        </w:rPr>
      </w:pPr>
    </w:p>
    <w:p w14:paraId="63ED57FD" w14:textId="72C8E792" w:rsidR="00E2572F" w:rsidRPr="004264B5" w:rsidRDefault="00D96DC2" w:rsidP="00582851">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Preklinik modellerde KMML’ye karşı aktivitesi gösterilmiştir. </w:t>
      </w:r>
      <w:r w:rsidR="00F048E0" w:rsidRPr="004264B5">
        <w:rPr>
          <w:rFonts w:ascii="Times New Roman" w:hAnsi="Times New Roman" w:cs="Times New Roman"/>
          <w:color w:val="1C1D1E"/>
          <w:shd w:val="clear" w:color="auto" w:fill="FFFFFF"/>
        </w:rPr>
        <w:t>G</w:t>
      </w:r>
      <w:r w:rsidRPr="004264B5">
        <w:rPr>
          <w:rFonts w:ascii="Times New Roman" w:hAnsi="Times New Roman" w:cs="Times New Roman"/>
          <w:color w:val="1C1D1E"/>
          <w:shd w:val="clear" w:color="auto" w:fill="FFFFFF"/>
        </w:rPr>
        <w:t>üvenlik açısında</w:t>
      </w:r>
      <w:r w:rsidR="00F048E0" w:rsidRPr="004264B5">
        <w:rPr>
          <w:rFonts w:ascii="Times New Roman" w:hAnsi="Times New Roman" w:cs="Times New Roman"/>
          <w:color w:val="1C1D1E"/>
          <w:shd w:val="clear" w:color="auto" w:fill="FFFFFF"/>
        </w:rPr>
        <w:t xml:space="preserve">n </w:t>
      </w:r>
      <w:r w:rsidRPr="004264B5">
        <w:rPr>
          <w:rFonts w:ascii="Times New Roman" w:hAnsi="Times New Roman" w:cs="Times New Roman"/>
          <w:color w:val="1C1D1E"/>
          <w:shd w:val="clear" w:color="auto" w:fill="FFFFFF"/>
        </w:rPr>
        <w:t xml:space="preserve">yapılan </w:t>
      </w:r>
      <w:r w:rsidR="00171AB1" w:rsidRPr="004264B5">
        <w:rPr>
          <w:rFonts w:ascii="Times New Roman" w:hAnsi="Times New Roman" w:cs="Times New Roman"/>
          <w:color w:val="1C1D1E"/>
          <w:shd w:val="clear" w:color="auto" w:fill="FFFFFF"/>
        </w:rPr>
        <w:t>incelemeler</w:t>
      </w:r>
      <w:r w:rsidRPr="004264B5">
        <w:rPr>
          <w:rFonts w:ascii="Times New Roman" w:hAnsi="Times New Roman" w:cs="Times New Roman"/>
          <w:color w:val="1C1D1E"/>
          <w:shd w:val="clear" w:color="auto" w:fill="FFFFFF"/>
        </w:rPr>
        <w:t xml:space="preserve"> lenzilumabın geniş bir dozlama aralığında (0</w:t>
      </w:r>
      <w:r w:rsidR="00EC5ABF">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2-10mg/kg) güvenli olduğunu göstermiştir. İlacın </w:t>
      </w:r>
      <w:r w:rsidR="00171AB1" w:rsidRPr="004264B5">
        <w:rPr>
          <w:rFonts w:ascii="Times New Roman" w:hAnsi="Times New Roman" w:cs="Times New Roman"/>
          <w:color w:val="1C1D1E"/>
          <w:shd w:val="clear" w:color="auto" w:fill="FFFFFF"/>
        </w:rPr>
        <w:t>bronşiyal</w:t>
      </w:r>
      <w:r w:rsidRPr="004264B5">
        <w:rPr>
          <w:rFonts w:ascii="Times New Roman" w:hAnsi="Times New Roman" w:cs="Times New Roman"/>
          <w:color w:val="1C1D1E"/>
          <w:shd w:val="clear" w:color="auto" w:fill="FFFFFF"/>
        </w:rPr>
        <w:t xml:space="preserve"> astım ile ilgili çalışmalarında derece 3-4 yan etki görülmemiştir.</w:t>
      </w:r>
      <w:r w:rsidR="0048205E" w:rsidRPr="004264B5">
        <w:rPr>
          <w:rFonts w:ascii="Times New Roman" w:hAnsi="Times New Roman" w:cs="Times New Roman"/>
          <w:color w:val="1C1D1E"/>
          <w:shd w:val="clear" w:color="auto" w:fill="FFFFFF"/>
        </w:rPr>
        <w:t xml:space="preserve"> Hastaların ilacı bırakma sebepleri genel ol</w:t>
      </w:r>
      <w:r w:rsidR="00B40A5F" w:rsidRPr="004264B5">
        <w:rPr>
          <w:rFonts w:ascii="Times New Roman" w:hAnsi="Times New Roman" w:cs="Times New Roman"/>
          <w:color w:val="1C1D1E"/>
          <w:shd w:val="clear" w:color="auto" w:fill="FFFFFF"/>
        </w:rPr>
        <w:t>a</w:t>
      </w:r>
      <w:r w:rsidR="0048205E" w:rsidRPr="004264B5">
        <w:rPr>
          <w:rFonts w:ascii="Times New Roman" w:hAnsi="Times New Roman" w:cs="Times New Roman"/>
          <w:color w:val="1C1D1E"/>
          <w:shd w:val="clear" w:color="auto" w:fill="FFFFFF"/>
        </w:rPr>
        <w:t>rak hastalık progresyonu veya yetersiz cevaptır.</w:t>
      </w:r>
      <w:r w:rsidRPr="004264B5">
        <w:rPr>
          <w:rFonts w:ascii="Times New Roman" w:hAnsi="Times New Roman" w:cs="Times New Roman"/>
          <w:color w:val="1C1D1E"/>
          <w:shd w:val="clear" w:color="auto" w:fill="FFFFFF"/>
        </w:rPr>
        <w:t xml:space="preserve"> </w:t>
      </w:r>
      <w:r w:rsidR="00F048E0" w:rsidRPr="004264B5">
        <w:rPr>
          <w:rFonts w:ascii="Times New Roman" w:hAnsi="Times New Roman" w:cs="Times New Roman"/>
          <w:color w:val="1C1D1E"/>
          <w:shd w:val="clear" w:color="auto" w:fill="FFFFFF"/>
        </w:rPr>
        <w:t>ORR</w:t>
      </w:r>
      <w:r w:rsidR="0048205E" w:rsidRPr="004264B5">
        <w:rPr>
          <w:rFonts w:ascii="Times New Roman" w:hAnsi="Times New Roman" w:cs="Times New Roman"/>
          <w:color w:val="1C1D1E"/>
          <w:shd w:val="clear" w:color="auto" w:fill="FFFFFF"/>
        </w:rPr>
        <w:t xml:space="preserve"> %33</w:t>
      </w:r>
      <w:r w:rsidR="00DF78A1" w:rsidRPr="004264B5">
        <w:rPr>
          <w:rFonts w:ascii="Times New Roman" w:hAnsi="Times New Roman" w:cs="Times New Roman"/>
          <w:color w:val="1C1D1E"/>
          <w:shd w:val="clear" w:color="auto" w:fill="FFFFFF"/>
        </w:rPr>
        <w:t>,</w:t>
      </w:r>
      <w:r w:rsidR="0048205E" w:rsidRPr="004264B5">
        <w:rPr>
          <w:rFonts w:ascii="Times New Roman" w:hAnsi="Times New Roman" w:cs="Times New Roman"/>
          <w:color w:val="1C1D1E"/>
          <w:shd w:val="clear" w:color="auto" w:fill="FFFFFF"/>
        </w:rPr>
        <w:t>3 ola</w:t>
      </w:r>
      <w:r w:rsidR="00DF78A1" w:rsidRPr="004264B5">
        <w:rPr>
          <w:rFonts w:ascii="Times New Roman" w:hAnsi="Times New Roman" w:cs="Times New Roman"/>
          <w:color w:val="1C1D1E"/>
          <w:shd w:val="clear" w:color="auto" w:fill="FFFFFF"/>
        </w:rPr>
        <w:t xml:space="preserve">n </w:t>
      </w:r>
      <w:r w:rsidR="0048205E" w:rsidRPr="004264B5">
        <w:rPr>
          <w:rFonts w:ascii="Times New Roman" w:hAnsi="Times New Roman" w:cs="Times New Roman"/>
          <w:color w:val="1C1D1E"/>
          <w:shd w:val="clear" w:color="auto" w:fill="FFFFFF"/>
        </w:rPr>
        <w:t xml:space="preserve">lenzilumabın </w:t>
      </w:r>
      <w:r w:rsidR="00B975FC" w:rsidRPr="004264B5">
        <w:rPr>
          <w:rFonts w:ascii="Times New Roman" w:hAnsi="Times New Roman" w:cs="Times New Roman"/>
          <w:color w:val="1C1D1E"/>
          <w:shd w:val="clear" w:color="auto" w:fill="FFFFFF"/>
        </w:rPr>
        <w:t>ortanca</w:t>
      </w:r>
      <w:r w:rsidR="0048205E" w:rsidRPr="004264B5">
        <w:rPr>
          <w:rFonts w:ascii="Times New Roman" w:hAnsi="Times New Roman" w:cs="Times New Roman"/>
          <w:color w:val="1C1D1E"/>
          <w:shd w:val="clear" w:color="auto" w:fill="FFFFFF"/>
        </w:rPr>
        <w:t xml:space="preserve"> en iyi cevaba ulaşma süresi ise 5</w:t>
      </w:r>
      <w:r w:rsidR="00DF78A1" w:rsidRPr="004264B5">
        <w:rPr>
          <w:rFonts w:ascii="Times New Roman" w:hAnsi="Times New Roman" w:cs="Times New Roman"/>
          <w:color w:val="1C1D1E"/>
          <w:shd w:val="clear" w:color="auto" w:fill="FFFFFF"/>
        </w:rPr>
        <w:t>,</w:t>
      </w:r>
      <w:r w:rsidR="0048205E" w:rsidRPr="004264B5">
        <w:rPr>
          <w:rFonts w:ascii="Times New Roman" w:hAnsi="Times New Roman" w:cs="Times New Roman"/>
          <w:color w:val="1C1D1E"/>
          <w:shd w:val="clear" w:color="auto" w:fill="FFFFFF"/>
        </w:rPr>
        <w:t>5 ay</w:t>
      </w:r>
      <w:r w:rsidR="00E2572F" w:rsidRPr="004264B5">
        <w:rPr>
          <w:rFonts w:ascii="Times New Roman" w:hAnsi="Times New Roman" w:cs="Times New Roman"/>
          <w:color w:val="1C1D1E"/>
          <w:shd w:val="clear" w:color="auto" w:fill="FFFFFF"/>
        </w:rPr>
        <w:t xml:space="preserve"> olarak bildirilmiştir</w:t>
      </w:r>
      <w:r w:rsidR="0048205E" w:rsidRPr="004264B5">
        <w:rPr>
          <w:rFonts w:ascii="Times New Roman" w:hAnsi="Times New Roman" w:cs="Times New Roman"/>
          <w:color w:val="1C1D1E"/>
          <w:shd w:val="clear" w:color="auto" w:fill="FFFFFF"/>
        </w:rPr>
        <w:t>. Kemik iliği cevabı sadece bir hastada gözlenmiştir. Cevap veren hastalarda STAT5 mutasyonel alel yükü değişmemiştir. NRAS mutant olgular en iyi cevap veren olgulardır.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DF78A1" w:rsidRPr="004264B5" w14:paraId="18E17E56" w14:textId="77777777" w:rsidTr="00583B4E">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519C684" w14:textId="1B2FBCDC" w:rsidR="00DF78A1" w:rsidRPr="004264B5" w:rsidRDefault="00DF78A1"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Lenzilumab ile KMML hastalarında ORR %33</w:t>
            </w:r>
            <w:r w:rsidR="00E0073B" w:rsidRPr="004264B5">
              <w:rPr>
                <w:rFonts w:ascii="Times New Roman" w:hAnsi="Times New Roman" w:cs="Times New Roman"/>
                <w:b/>
                <w:bCs/>
                <w:color w:val="1C1D1E"/>
                <w:shd w:val="clear" w:color="auto" w:fill="FFFFFF"/>
              </w:rPr>
              <w:t xml:space="preserve"> bildirilmiştir.</w:t>
            </w:r>
          </w:p>
        </w:tc>
      </w:tr>
    </w:tbl>
    <w:p w14:paraId="3EF4DA8F" w14:textId="77777777" w:rsidR="00E0073B" w:rsidRPr="004264B5" w:rsidRDefault="00E0073B" w:rsidP="004264B5">
      <w:pPr>
        <w:spacing w:line="360" w:lineRule="auto"/>
        <w:jc w:val="both"/>
        <w:rPr>
          <w:rFonts w:ascii="Times New Roman" w:hAnsi="Times New Roman" w:cs="Times New Roman"/>
          <w:color w:val="1C1D1E"/>
          <w:shd w:val="clear" w:color="auto" w:fill="FFFFFF"/>
        </w:rPr>
      </w:pPr>
    </w:p>
    <w:p w14:paraId="0E5694BF" w14:textId="373AE4C2" w:rsidR="0048205E" w:rsidRDefault="000F4290"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PREACH-M çalışması lenzilumabın azasitidin ile kombine olarak etkinliği ve güvenliğinin araştırıldığı bir faz 2/3 non-randomize açık etiketli çalışmadır. 72 yetişkin hasta değerlendirilmiş olup hastaların hepsi </w:t>
      </w:r>
      <w:r w:rsidR="003A13F8" w:rsidRPr="004264B5">
        <w:rPr>
          <w:rFonts w:ascii="Times New Roman" w:hAnsi="Times New Roman" w:cs="Times New Roman"/>
          <w:color w:val="1C1D1E"/>
          <w:shd w:val="clear" w:color="auto" w:fill="FFFFFF"/>
        </w:rPr>
        <w:t>MP-</w:t>
      </w:r>
      <w:r w:rsidRPr="004264B5">
        <w:rPr>
          <w:rFonts w:ascii="Times New Roman" w:hAnsi="Times New Roman" w:cs="Times New Roman"/>
          <w:color w:val="1C1D1E"/>
          <w:shd w:val="clear" w:color="auto" w:fill="FFFFFF"/>
        </w:rPr>
        <w:t>KMML hasta</w:t>
      </w:r>
      <w:r w:rsidR="00A32C70" w:rsidRPr="004264B5">
        <w:rPr>
          <w:rFonts w:ascii="Times New Roman" w:hAnsi="Times New Roman" w:cs="Times New Roman"/>
          <w:color w:val="1C1D1E"/>
          <w:shd w:val="clear" w:color="auto" w:fill="FFFFFF"/>
        </w:rPr>
        <w:t>ları</w:t>
      </w:r>
      <w:r w:rsidR="00CE453C" w:rsidRPr="004264B5">
        <w:rPr>
          <w:rFonts w:ascii="Times New Roman" w:hAnsi="Times New Roman" w:cs="Times New Roman"/>
          <w:color w:val="1C1D1E"/>
          <w:shd w:val="clear" w:color="auto" w:fill="FFFFFF"/>
        </w:rPr>
        <w:t xml:space="preserve"> idi</w:t>
      </w:r>
      <w:r w:rsidRPr="004264B5">
        <w:rPr>
          <w:rFonts w:ascii="Times New Roman" w:hAnsi="Times New Roman" w:cs="Times New Roman"/>
          <w:color w:val="1C1D1E"/>
          <w:shd w:val="clear" w:color="auto" w:fill="FFFFFF"/>
        </w:rPr>
        <w:t>. Ayrıca hastaların hepsinde TET2 veya RAS yolak mutasyonu bulunmakta</w:t>
      </w:r>
      <w:r w:rsidR="00CE453C" w:rsidRPr="004264B5">
        <w:rPr>
          <w:rFonts w:ascii="Times New Roman" w:hAnsi="Times New Roman" w:cs="Times New Roman"/>
          <w:color w:val="1C1D1E"/>
          <w:shd w:val="clear" w:color="auto" w:fill="FFFFFF"/>
        </w:rPr>
        <w:t xml:space="preserve"> olduğu bildirilmiştir</w:t>
      </w:r>
      <w:r w:rsidRPr="004264B5">
        <w:rPr>
          <w:rFonts w:ascii="Times New Roman" w:hAnsi="Times New Roman" w:cs="Times New Roman"/>
          <w:color w:val="1C1D1E"/>
          <w:shd w:val="clear" w:color="auto" w:fill="FFFFFF"/>
        </w:rPr>
        <w:t>. Azasitidin ile beraber sodyum askorbat da tedaviye eklenmiştir. Lenzilumab bu çalışmada intravenöz yoldan 552 mg, ilk siklusun 1 ve 15.günleri, daha s</w:t>
      </w:r>
      <w:r w:rsidR="00B40A5F" w:rsidRPr="004264B5">
        <w:rPr>
          <w:rFonts w:ascii="Times New Roman" w:hAnsi="Times New Roman" w:cs="Times New Roman"/>
          <w:color w:val="1C1D1E"/>
          <w:shd w:val="clear" w:color="auto" w:fill="FFFFFF"/>
        </w:rPr>
        <w:t>o</w:t>
      </w:r>
      <w:r w:rsidRPr="004264B5">
        <w:rPr>
          <w:rFonts w:ascii="Times New Roman" w:hAnsi="Times New Roman" w:cs="Times New Roman"/>
          <w:color w:val="1C1D1E"/>
          <w:shd w:val="clear" w:color="auto" w:fill="FFFFFF"/>
        </w:rPr>
        <w:t>nraki siklusların ise sadece 1.gününde kullanılmıştır. Altı hastanın değerlendirilebilir olduğu erken raporda hematolojik parametrelerin düzelmeye başladığı raporlanmış olup çalışma devam etmektedir.</w:t>
      </w:r>
    </w:p>
    <w:p w14:paraId="158A3347" w14:textId="77777777" w:rsidR="00314AAA" w:rsidRDefault="00314AAA" w:rsidP="004264B5">
      <w:pPr>
        <w:spacing w:line="360" w:lineRule="auto"/>
        <w:ind w:firstLine="708"/>
        <w:jc w:val="both"/>
        <w:rPr>
          <w:rFonts w:ascii="Times New Roman" w:hAnsi="Times New Roman" w:cs="Times New Roman"/>
          <w:color w:val="1C1D1E"/>
          <w:shd w:val="clear" w:color="auto" w:fill="FFFFFF"/>
        </w:rPr>
      </w:pPr>
    </w:p>
    <w:p w14:paraId="68AD42D7" w14:textId="77777777" w:rsidR="00314AAA" w:rsidRPr="004264B5" w:rsidRDefault="00314AAA" w:rsidP="004264B5">
      <w:pPr>
        <w:spacing w:line="360" w:lineRule="auto"/>
        <w:ind w:firstLine="708"/>
        <w:jc w:val="both"/>
        <w:rPr>
          <w:rFonts w:ascii="Times New Roman" w:hAnsi="Times New Roman" w:cs="Times New Roman"/>
          <w:color w:val="1C1D1E"/>
          <w:shd w:val="clear" w:color="auto" w:fill="FFFFFF"/>
        </w:rPr>
      </w:pPr>
    </w:p>
    <w:p w14:paraId="368C3796" w14:textId="7C5EC1C1" w:rsidR="0048205E" w:rsidRPr="004264B5" w:rsidRDefault="00314AAA" w:rsidP="00314AAA">
      <w:pPr>
        <w:pStyle w:val="ListeParagraf"/>
        <w:spacing w:line="360" w:lineRule="auto"/>
        <w:jc w:val="both"/>
        <w:rPr>
          <w:rFonts w:ascii="Times New Roman" w:hAnsi="Times New Roman" w:cs="Times New Roman"/>
          <w:b/>
          <w:bCs/>
          <w:color w:val="1C1D1E"/>
          <w:shd w:val="clear" w:color="auto" w:fill="FFFFFF"/>
        </w:rPr>
      </w:pPr>
      <w:r>
        <w:rPr>
          <w:rFonts w:ascii="Times New Roman" w:hAnsi="Times New Roman" w:cs="Times New Roman"/>
          <w:b/>
          <w:bCs/>
          <w:color w:val="1C1D1E"/>
          <w:shd w:val="clear" w:color="auto" w:fill="FFFFFF"/>
        </w:rPr>
        <w:lastRenderedPageBreak/>
        <w:t xml:space="preserve">e. </w:t>
      </w:r>
      <w:r w:rsidR="00D84A3F" w:rsidRPr="004264B5">
        <w:rPr>
          <w:rFonts w:ascii="Times New Roman" w:hAnsi="Times New Roman" w:cs="Times New Roman"/>
          <w:b/>
          <w:bCs/>
          <w:color w:val="1C1D1E"/>
          <w:shd w:val="clear" w:color="auto" w:fill="FFFFFF"/>
        </w:rPr>
        <w:t>Volasertib</w:t>
      </w:r>
    </w:p>
    <w:p w14:paraId="26A2D83A" w14:textId="0830DD50" w:rsidR="0048205E" w:rsidRPr="004264B5" w:rsidRDefault="00D84A3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Biyokimyasal ve moleküler çalışmalar MP-KMML’de görülen RAS mutasyonlarının bazı benzersiz özelliklerini göstermiştir. Polo-benzeri kinaz 1 (PLK1) bir mitotik kinaz olup transkript seviyeleri mutasyona uğramamış bir lizin metil transferaz (KMT2A) tarafından düzenlenmektedir. Bu düzenleme histon 3 lizin 4 pozisyonunda artmış promotör monometilasyona yol açmaktadır. Volasertib bir PLK1 inhibitörüdür ve NRAS-mutant </w:t>
      </w:r>
      <w:r w:rsidR="00F73A5B">
        <w:rPr>
          <w:rFonts w:ascii="Times New Roman" w:hAnsi="Times New Roman" w:cs="Times New Roman"/>
          <w:color w:val="1C1D1E"/>
          <w:shd w:val="clear" w:color="auto" w:fill="FFFFFF"/>
        </w:rPr>
        <w:t>MP-</w:t>
      </w:r>
      <w:r w:rsidRPr="004264B5">
        <w:rPr>
          <w:rFonts w:ascii="Times New Roman" w:hAnsi="Times New Roman" w:cs="Times New Roman"/>
          <w:color w:val="1C1D1E"/>
          <w:shd w:val="clear" w:color="auto" w:fill="FFFFFF"/>
        </w:rPr>
        <w:t xml:space="preserve">KMML’de hedefe yönelik bir ajan olarak araştırılmıştır. </w:t>
      </w:r>
      <w:r w:rsidR="004B5133" w:rsidRPr="004264B5">
        <w:rPr>
          <w:rFonts w:ascii="Times New Roman" w:hAnsi="Times New Roman" w:cs="Times New Roman"/>
          <w:color w:val="1C1D1E"/>
          <w:shd w:val="clear" w:color="auto" w:fill="FFFFFF"/>
        </w:rPr>
        <w:t>Bir hayvan çalışmasında volasertib 20 mg/kg/hafta dozunda kullanılmış ve splenik t</w:t>
      </w:r>
      <w:r w:rsidR="00B40A5F" w:rsidRPr="004264B5">
        <w:rPr>
          <w:rFonts w:ascii="Times New Roman" w:hAnsi="Times New Roman" w:cs="Times New Roman"/>
          <w:color w:val="1C1D1E"/>
          <w:shd w:val="clear" w:color="auto" w:fill="FFFFFF"/>
        </w:rPr>
        <w:t>ü</w:t>
      </w:r>
      <w:r w:rsidR="004B5133" w:rsidRPr="004264B5">
        <w:rPr>
          <w:rFonts w:ascii="Times New Roman" w:hAnsi="Times New Roman" w:cs="Times New Roman"/>
          <w:color w:val="1C1D1E"/>
          <w:shd w:val="clear" w:color="auto" w:fill="FFFFFF"/>
        </w:rPr>
        <w:t>m</w:t>
      </w:r>
      <w:r w:rsidR="00B40A5F" w:rsidRPr="004264B5">
        <w:rPr>
          <w:rFonts w:ascii="Times New Roman" w:hAnsi="Times New Roman" w:cs="Times New Roman"/>
          <w:color w:val="1C1D1E"/>
          <w:shd w:val="clear" w:color="auto" w:fill="FFFFFF"/>
        </w:rPr>
        <w:t>ö</w:t>
      </w:r>
      <w:r w:rsidR="004B5133" w:rsidRPr="004264B5">
        <w:rPr>
          <w:rFonts w:ascii="Times New Roman" w:hAnsi="Times New Roman" w:cs="Times New Roman"/>
          <w:color w:val="1C1D1E"/>
          <w:shd w:val="clear" w:color="auto" w:fill="FFFFFF"/>
        </w:rPr>
        <w:t>r infiltrasyonu tama yakın kaybolmuştur.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B57A63" w:rsidRPr="004264B5" w14:paraId="78B68B78" w14:textId="77777777" w:rsidTr="00583B4E">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7216F46" w14:textId="5923B943" w:rsidR="00B57A63" w:rsidRPr="004264B5" w:rsidRDefault="00B57A63"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Volasertib bir PLK1 inhibitörüdür.</w:t>
            </w:r>
          </w:p>
        </w:tc>
      </w:tr>
    </w:tbl>
    <w:p w14:paraId="22DB93FA" w14:textId="77777777" w:rsidR="00B57A63" w:rsidRPr="004264B5" w:rsidRDefault="00B57A63" w:rsidP="004264B5">
      <w:pPr>
        <w:spacing w:line="360" w:lineRule="auto"/>
        <w:ind w:firstLine="360"/>
        <w:jc w:val="both"/>
        <w:rPr>
          <w:rFonts w:ascii="Times New Roman" w:hAnsi="Times New Roman" w:cs="Times New Roman"/>
          <w:color w:val="1C1D1E"/>
          <w:shd w:val="clear" w:color="auto" w:fill="FFFFFF"/>
        </w:rPr>
      </w:pPr>
    </w:p>
    <w:p w14:paraId="2268D2A1" w14:textId="16A6DB88" w:rsidR="00D1306E" w:rsidRPr="004264B5" w:rsidRDefault="00D1306E" w:rsidP="00314AAA">
      <w:pPr>
        <w:pStyle w:val="ListeParagraf"/>
        <w:numPr>
          <w:ilvl w:val="0"/>
          <w:numId w:val="43"/>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IMM-01</w:t>
      </w:r>
    </w:p>
    <w:p w14:paraId="6A35A961" w14:textId="6A8BEBB0" w:rsidR="0016547D" w:rsidRPr="004264B5" w:rsidRDefault="0016547D"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IMM01, güçlü antikor bağımlı hücresel fagositozu indükleyerek anti-tümör aktivite gösteren rekombinant bir sinyal düzenleyici protein α (SIRPα) IgG1 füzyon proteinidir.</w:t>
      </w:r>
    </w:p>
    <w:p w14:paraId="55134CA3" w14:textId="15F84B70" w:rsidR="0016547D" w:rsidRPr="004264B5" w:rsidRDefault="009644DA" w:rsidP="00F93982">
      <w:pPr>
        <w:spacing w:line="360" w:lineRule="auto"/>
        <w:ind w:firstLine="708"/>
        <w:jc w:val="both"/>
        <w:rPr>
          <w:rFonts w:ascii="Times New Roman" w:hAnsi="Times New Roman" w:cs="Times New Roman"/>
          <w:color w:val="1C1D1E"/>
          <w:shd w:val="clear" w:color="auto" w:fill="FFFFFF"/>
        </w:rPr>
      </w:pPr>
      <w:r>
        <w:rPr>
          <w:rFonts w:ascii="Times New Roman" w:hAnsi="Times New Roman" w:cs="Times New Roman"/>
          <w:color w:val="1C1D1E"/>
          <w:shd w:val="clear" w:color="auto" w:fill="FFFFFF"/>
        </w:rPr>
        <w:t>Y</w:t>
      </w:r>
      <w:r w:rsidRPr="004264B5">
        <w:rPr>
          <w:rFonts w:ascii="Times New Roman" w:hAnsi="Times New Roman" w:cs="Times New Roman"/>
          <w:color w:val="1C1D1E"/>
          <w:shd w:val="clear" w:color="auto" w:fill="FFFFFF"/>
        </w:rPr>
        <w:t xml:space="preserve">eni tanı hastaların değerlendirildiği bir faz 2 çalışmada </w:t>
      </w:r>
      <w:r>
        <w:rPr>
          <w:rFonts w:ascii="Times New Roman" w:hAnsi="Times New Roman" w:cs="Times New Roman"/>
          <w:color w:val="1C1D1E"/>
          <w:shd w:val="clear" w:color="auto" w:fill="FFFFFF"/>
        </w:rPr>
        <w:t>a</w:t>
      </w:r>
      <w:r w:rsidR="00061C41" w:rsidRPr="004264B5">
        <w:rPr>
          <w:rFonts w:ascii="Times New Roman" w:hAnsi="Times New Roman" w:cs="Times New Roman"/>
          <w:color w:val="1C1D1E"/>
          <w:shd w:val="clear" w:color="auto" w:fill="FFFFFF"/>
        </w:rPr>
        <w:t xml:space="preserve">zasitidin ile kombine olarak değerlendirilmiştir. </w:t>
      </w:r>
      <w:r w:rsidR="00B975FC" w:rsidRPr="004264B5">
        <w:rPr>
          <w:rFonts w:ascii="Times New Roman" w:hAnsi="Times New Roman" w:cs="Times New Roman"/>
          <w:color w:val="1C1D1E"/>
          <w:shd w:val="clear" w:color="auto" w:fill="FFFFFF"/>
        </w:rPr>
        <w:t>Ortanca</w:t>
      </w:r>
      <w:r w:rsidR="00061C41" w:rsidRPr="004264B5">
        <w:rPr>
          <w:rFonts w:ascii="Times New Roman" w:hAnsi="Times New Roman" w:cs="Times New Roman"/>
          <w:color w:val="1C1D1E"/>
          <w:shd w:val="clear" w:color="auto" w:fill="FFFFFF"/>
        </w:rPr>
        <w:t xml:space="preserve"> takip süresi 4 ay olan 16 hastayla yapılan çalışmada 3 ay sonrası </w:t>
      </w:r>
      <w:r w:rsidR="00674D3C" w:rsidRPr="004264B5">
        <w:rPr>
          <w:rFonts w:ascii="Times New Roman" w:hAnsi="Times New Roman" w:cs="Times New Roman"/>
          <w:color w:val="1C1D1E"/>
          <w:shd w:val="clear" w:color="auto" w:fill="FFFFFF"/>
        </w:rPr>
        <w:t>ORR</w:t>
      </w:r>
      <w:r w:rsidR="00061C41" w:rsidRPr="004264B5">
        <w:rPr>
          <w:rFonts w:ascii="Times New Roman" w:hAnsi="Times New Roman" w:cs="Times New Roman"/>
          <w:color w:val="1C1D1E"/>
          <w:shd w:val="clear" w:color="auto" w:fill="FFFFFF"/>
        </w:rPr>
        <w:t xml:space="preserve"> %87 olup, %25 hasta tam yanıta ulaşmıştır. En yaygın görülen derece 3-4 yan etkiler m</w:t>
      </w:r>
      <w:r w:rsidR="00B57A63" w:rsidRPr="004264B5">
        <w:rPr>
          <w:rFonts w:ascii="Times New Roman" w:hAnsi="Times New Roman" w:cs="Times New Roman"/>
          <w:color w:val="1C1D1E"/>
          <w:shd w:val="clear" w:color="auto" w:fill="FFFFFF"/>
        </w:rPr>
        <w:t>i</w:t>
      </w:r>
      <w:r w:rsidR="00061C41" w:rsidRPr="004264B5">
        <w:rPr>
          <w:rFonts w:ascii="Times New Roman" w:hAnsi="Times New Roman" w:cs="Times New Roman"/>
          <w:color w:val="1C1D1E"/>
          <w:shd w:val="clear" w:color="auto" w:fill="FFFFFF"/>
        </w:rPr>
        <w:t>yelosupresyon ve pnömoni</w:t>
      </w:r>
      <w:r w:rsidR="00674D3C" w:rsidRPr="004264B5">
        <w:rPr>
          <w:rFonts w:ascii="Times New Roman" w:hAnsi="Times New Roman" w:cs="Times New Roman"/>
          <w:color w:val="1C1D1E"/>
          <w:shd w:val="clear" w:color="auto" w:fill="FFFFFF"/>
        </w:rPr>
        <w:t xml:space="preserve"> olmuştur.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674D3C" w:rsidRPr="004264B5" w14:paraId="6B255E4C" w14:textId="77777777" w:rsidTr="00583B4E">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F58C25D" w14:textId="67D13733" w:rsidR="00674D3C" w:rsidRPr="004264B5" w:rsidRDefault="009644DA"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9644DA">
              <w:rPr>
                <w:rFonts w:ascii="Times New Roman" w:hAnsi="Times New Roman" w:cs="Times New Roman"/>
                <w:b/>
                <w:bCs/>
                <w:color w:val="1C1D1E"/>
                <w:shd w:val="clear" w:color="auto" w:fill="FFFFFF"/>
              </w:rPr>
              <w:t>IMM01;</w:t>
            </w:r>
            <w:r>
              <w:rPr>
                <w:rFonts w:ascii="Times New Roman" w:hAnsi="Times New Roman" w:cs="Times New Roman"/>
                <w:color w:val="1C1D1E"/>
                <w:shd w:val="clear" w:color="auto" w:fill="FFFFFF"/>
              </w:rPr>
              <w:t xml:space="preserve"> </w:t>
            </w:r>
            <w:r w:rsidR="00607816" w:rsidRPr="004264B5">
              <w:rPr>
                <w:rFonts w:ascii="Times New Roman" w:hAnsi="Times New Roman" w:cs="Times New Roman"/>
                <w:b/>
                <w:bCs/>
                <w:color w:val="1C1D1E"/>
                <w:shd w:val="clear" w:color="auto" w:fill="FFFFFF"/>
              </w:rPr>
              <w:t>IgG1 füzyon proteini yapısında, antikor bağımlı selüler fagositozu uyararak anti-tümör etki gösteren rekombinant bir sinyal düzenleyici moleküldür.</w:t>
            </w:r>
          </w:p>
        </w:tc>
      </w:tr>
    </w:tbl>
    <w:p w14:paraId="702BE763" w14:textId="77777777" w:rsidR="00674D3C" w:rsidRPr="004264B5" w:rsidRDefault="00674D3C" w:rsidP="004264B5">
      <w:pPr>
        <w:spacing w:line="360" w:lineRule="auto"/>
        <w:ind w:firstLine="360"/>
        <w:jc w:val="both"/>
        <w:rPr>
          <w:rFonts w:ascii="Times New Roman" w:hAnsi="Times New Roman" w:cs="Times New Roman"/>
          <w:color w:val="1C1D1E"/>
          <w:shd w:val="clear" w:color="auto" w:fill="FFFFFF"/>
        </w:rPr>
      </w:pPr>
    </w:p>
    <w:p w14:paraId="3B67B010" w14:textId="4C3B193D" w:rsidR="001E4156" w:rsidRPr="00F9116B" w:rsidRDefault="001E4156" w:rsidP="00F9116B">
      <w:pPr>
        <w:pStyle w:val="ListeParagraf"/>
        <w:numPr>
          <w:ilvl w:val="0"/>
          <w:numId w:val="5"/>
        </w:numPr>
        <w:spacing w:line="360" w:lineRule="auto"/>
        <w:jc w:val="both"/>
        <w:rPr>
          <w:rFonts w:ascii="Times New Roman" w:hAnsi="Times New Roman" w:cs="Times New Roman"/>
          <w:b/>
          <w:bCs/>
          <w:color w:val="1C1D1E"/>
          <w:shd w:val="clear" w:color="auto" w:fill="FFFFFF"/>
        </w:rPr>
      </w:pPr>
      <w:r w:rsidRPr="00F9116B">
        <w:rPr>
          <w:rFonts w:ascii="Times New Roman" w:hAnsi="Times New Roman" w:cs="Times New Roman"/>
          <w:b/>
          <w:bCs/>
          <w:color w:val="1C1D1E"/>
          <w:shd w:val="clear" w:color="auto" w:fill="FFFFFF"/>
        </w:rPr>
        <w:t>Allojenik Hematopoietik Hücre Transplantasyonu</w:t>
      </w:r>
    </w:p>
    <w:p w14:paraId="3B14E902" w14:textId="6AC1D6BE" w:rsidR="001515DC" w:rsidRPr="004264B5" w:rsidRDefault="001E4156" w:rsidP="004264B5">
      <w:pPr>
        <w:spacing w:line="360" w:lineRule="auto"/>
        <w:ind w:firstLine="708"/>
        <w:jc w:val="both"/>
        <w:rPr>
          <w:rFonts w:ascii="Times New Roman" w:hAnsi="Times New Roman" w:cs="Times New Roman"/>
          <w:color w:val="1C1D1E"/>
          <w:shd w:val="clear" w:color="auto" w:fill="FFFFFF"/>
        </w:rPr>
      </w:pPr>
      <w:bookmarkStart w:id="3" w:name="_Hlk172064021"/>
      <w:r w:rsidRPr="004264B5">
        <w:rPr>
          <w:rFonts w:ascii="Times New Roman" w:hAnsi="Times New Roman" w:cs="Times New Roman"/>
          <w:color w:val="1C1D1E"/>
          <w:shd w:val="clear" w:color="auto" w:fill="FFFFFF"/>
        </w:rPr>
        <w:t xml:space="preserve">Allojenik </w:t>
      </w:r>
      <w:r w:rsidR="00472382" w:rsidRPr="004264B5">
        <w:rPr>
          <w:rFonts w:ascii="Times New Roman" w:hAnsi="Times New Roman" w:cs="Times New Roman"/>
          <w:color w:val="1C1D1E"/>
          <w:shd w:val="clear" w:color="auto" w:fill="FFFFFF"/>
        </w:rPr>
        <w:t>HHT</w:t>
      </w:r>
      <w:r w:rsidR="00F9116B">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w:t>
      </w:r>
      <w:bookmarkEnd w:id="3"/>
      <w:r w:rsidRPr="004264B5">
        <w:rPr>
          <w:rFonts w:ascii="Times New Roman" w:hAnsi="Times New Roman" w:cs="Times New Roman"/>
          <w:color w:val="1C1D1E"/>
          <w:shd w:val="clear" w:color="auto" w:fill="FFFFFF"/>
        </w:rPr>
        <w:t>günümüzde KMML’de t</w:t>
      </w:r>
      <w:r w:rsidR="00B40A5F" w:rsidRPr="004264B5">
        <w:rPr>
          <w:rFonts w:ascii="Times New Roman" w:hAnsi="Times New Roman" w:cs="Times New Roman"/>
          <w:color w:val="1C1D1E"/>
          <w:shd w:val="clear" w:color="auto" w:fill="FFFFFF"/>
        </w:rPr>
        <w:t>e</w:t>
      </w:r>
      <w:r w:rsidRPr="004264B5">
        <w:rPr>
          <w:rFonts w:ascii="Times New Roman" w:hAnsi="Times New Roman" w:cs="Times New Roman"/>
          <w:color w:val="1C1D1E"/>
          <w:shd w:val="clear" w:color="auto" w:fill="FFFFFF"/>
        </w:rPr>
        <w:t xml:space="preserve">k küratif tedavi modalitesidir fakat hastaların genellikle ileri yaş olması ve eşlik eden komorbiditeler nedeniyle küçük bir hasta grubu için uygundur. </w:t>
      </w:r>
      <w:r w:rsidR="00472382" w:rsidRPr="004264B5">
        <w:rPr>
          <w:rFonts w:ascii="Times New Roman" w:hAnsi="Times New Roman" w:cs="Times New Roman"/>
          <w:color w:val="1C1D1E"/>
          <w:shd w:val="clear" w:color="auto" w:fill="FFFFFF"/>
        </w:rPr>
        <w:t>Allojenik HHT</w:t>
      </w:r>
      <w:r w:rsidRPr="004264B5">
        <w:rPr>
          <w:rFonts w:ascii="Times New Roman" w:hAnsi="Times New Roman" w:cs="Times New Roman"/>
          <w:color w:val="1C1D1E"/>
          <w:shd w:val="clear" w:color="auto" w:fill="FFFFFF"/>
        </w:rPr>
        <w:t xml:space="preserve"> </w:t>
      </w:r>
      <w:r w:rsidR="00B40A5F" w:rsidRPr="004264B5">
        <w:rPr>
          <w:rFonts w:ascii="Times New Roman" w:hAnsi="Times New Roman" w:cs="Times New Roman"/>
          <w:color w:val="1C1D1E"/>
          <w:shd w:val="clear" w:color="auto" w:fill="FFFFFF"/>
        </w:rPr>
        <w:t>etkinliğini</w:t>
      </w:r>
      <w:r w:rsidRPr="004264B5">
        <w:rPr>
          <w:rFonts w:ascii="Times New Roman" w:hAnsi="Times New Roman" w:cs="Times New Roman"/>
          <w:color w:val="1C1D1E"/>
          <w:shd w:val="clear" w:color="auto" w:fill="FFFFFF"/>
        </w:rPr>
        <w:t xml:space="preserve"> ve güvenliğini değerlendiren prospektif bir çalışma bulunmamaktadır. </w:t>
      </w:r>
      <w:r w:rsidR="008B068A" w:rsidRPr="004264B5">
        <w:rPr>
          <w:rFonts w:ascii="Times New Roman" w:hAnsi="Times New Roman" w:cs="Times New Roman"/>
          <w:color w:val="1C1D1E"/>
          <w:shd w:val="clear" w:color="auto" w:fill="FFFFFF"/>
        </w:rPr>
        <w:t xml:space="preserve">Kröger ve ark 2002’de yayınladıkları raporda Avrupa’da 42 merkezde yapılan 50 allojenik </w:t>
      </w:r>
      <w:r w:rsidR="00307EF9" w:rsidRPr="004264B5">
        <w:rPr>
          <w:rFonts w:ascii="Times New Roman" w:hAnsi="Times New Roman" w:cs="Times New Roman"/>
          <w:color w:val="1C1D1E"/>
          <w:shd w:val="clear" w:color="auto" w:fill="FFFFFF"/>
        </w:rPr>
        <w:t>HHT’yi</w:t>
      </w:r>
      <w:r w:rsidR="008B068A" w:rsidRPr="004264B5">
        <w:rPr>
          <w:rFonts w:ascii="Times New Roman" w:hAnsi="Times New Roman" w:cs="Times New Roman"/>
          <w:color w:val="1C1D1E"/>
          <w:shd w:val="clear" w:color="auto" w:fill="FFFFFF"/>
        </w:rPr>
        <w:t xml:space="preserve"> incelemişler ve 5 yıllık </w:t>
      </w:r>
      <w:r w:rsidR="00472382" w:rsidRPr="004264B5">
        <w:rPr>
          <w:rFonts w:ascii="Times New Roman" w:hAnsi="Times New Roman" w:cs="Times New Roman"/>
          <w:color w:val="1C1D1E"/>
          <w:shd w:val="clear" w:color="auto" w:fill="FFFFFF"/>
        </w:rPr>
        <w:t>OS</w:t>
      </w:r>
      <w:r w:rsidR="008B068A" w:rsidRPr="004264B5">
        <w:rPr>
          <w:rFonts w:ascii="Times New Roman" w:hAnsi="Times New Roman" w:cs="Times New Roman"/>
          <w:color w:val="1C1D1E"/>
          <w:shd w:val="clear" w:color="auto" w:fill="FFFFFF"/>
        </w:rPr>
        <w:t xml:space="preserve"> %21, hastalıksız sağkalım </w:t>
      </w:r>
      <w:r w:rsidR="00AF0F3E" w:rsidRPr="004264B5">
        <w:rPr>
          <w:rFonts w:ascii="Times New Roman" w:hAnsi="Times New Roman" w:cs="Times New Roman"/>
          <w:color w:val="1C1D1E"/>
          <w:shd w:val="clear" w:color="auto" w:fill="FFFFFF"/>
        </w:rPr>
        <w:t xml:space="preserve">(DFS) </w:t>
      </w:r>
      <w:r w:rsidR="00F10A6C" w:rsidRPr="004264B5">
        <w:rPr>
          <w:rFonts w:ascii="Times New Roman" w:hAnsi="Times New Roman" w:cs="Times New Roman"/>
          <w:color w:val="1C1D1E"/>
          <w:shd w:val="clear" w:color="auto" w:fill="FFFFFF"/>
        </w:rPr>
        <w:t xml:space="preserve">%18 bulunmuştur. Erken transplant, </w:t>
      </w:r>
      <w:r w:rsidR="00793C0B" w:rsidRPr="004264B5">
        <w:rPr>
          <w:rFonts w:ascii="Times New Roman" w:hAnsi="Times New Roman" w:cs="Times New Roman"/>
          <w:color w:val="1C1D1E"/>
          <w:shd w:val="clear" w:color="auto" w:fill="FFFFFF"/>
        </w:rPr>
        <w:t xml:space="preserve">erkek donör ve akut graft versus host </w:t>
      </w:r>
      <w:r w:rsidR="00472382" w:rsidRPr="004264B5">
        <w:rPr>
          <w:rFonts w:ascii="Times New Roman" w:hAnsi="Times New Roman" w:cs="Times New Roman"/>
          <w:color w:val="1C1D1E"/>
          <w:shd w:val="clear" w:color="auto" w:fill="FFFFFF"/>
        </w:rPr>
        <w:t xml:space="preserve">hastalığı </w:t>
      </w:r>
      <w:r w:rsidR="00793C0B" w:rsidRPr="004264B5">
        <w:rPr>
          <w:rFonts w:ascii="Times New Roman" w:hAnsi="Times New Roman" w:cs="Times New Roman"/>
          <w:color w:val="1C1D1E"/>
          <w:shd w:val="clear" w:color="auto" w:fill="FFFFFF"/>
        </w:rPr>
        <w:t>(GVH</w:t>
      </w:r>
      <w:r w:rsidR="00472382" w:rsidRPr="004264B5">
        <w:rPr>
          <w:rFonts w:ascii="Times New Roman" w:hAnsi="Times New Roman" w:cs="Times New Roman"/>
          <w:color w:val="1C1D1E"/>
          <w:shd w:val="clear" w:color="auto" w:fill="FFFFFF"/>
        </w:rPr>
        <w:t>H</w:t>
      </w:r>
      <w:r w:rsidR="00793C0B" w:rsidRPr="004264B5">
        <w:rPr>
          <w:rFonts w:ascii="Times New Roman" w:hAnsi="Times New Roman" w:cs="Times New Roman"/>
          <w:color w:val="1C1D1E"/>
          <w:shd w:val="clear" w:color="auto" w:fill="FFFFFF"/>
        </w:rPr>
        <w:t xml:space="preserve">) gelişmesi daha iyi </w:t>
      </w:r>
      <w:r w:rsidR="00AF0F3E" w:rsidRPr="004264B5">
        <w:rPr>
          <w:rFonts w:ascii="Times New Roman" w:hAnsi="Times New Roman" w:cs="Times New Roman"/>
          <w:color w:val="1C1D1E"/>
          <w:shd w:val="clear" w:color="auto" w:fill="FFFFFF"/>
        </w:rPr>
        <w:t xml:space="preserve">DFS ile </w:t>
      </w:r>
      <w:r w:rsidR="00793C0B" w:rsidRPr="004264B5">
        <w:rPr>
          <w:rFonts w:ascii="Times New Roman" w:hAnsi="Times New Roman" w:cs="Times New Roman"/>
          <w:color w:val="1C1D1E"/>
          <w:shd w:val="clear" w:color="auto" w:fill="FFFFFF"/>
        </w:rPr>
        <w:t>ilişkili bulunsa da istatistiksel</w:t>
      </w:r>
      <w:r w:rsidR="00F9116B">
        <w:rPr>
          <w:rFonts w:ascii="Times New Roman" w:hAnsi="Times New Roman" w:cs="Times New Roman"/>
          <w:color w:val="1C1D1E"/>
          <w:shd w:val="clear" w:color="auto" w:fill="FFFFFF"/>
        </w:rPr>
        <w:t xml:space="preserve"> olarak</w:t>
      </w:r>
      <w:r w:rsidR="00793C0B" w:rsidRPr="004264B5">
        <w:rPr>
          <w:rFonts w:ascii="Times New Roman" w:hAnsi="Times New Roman" w:cs="Times New Roman"/>
          <w:color w:val="1C1D1E"/>
          <w:shd w:val="clear" w:color="auto" w:fill="FFFFFF"/>
        </w:rPr>
        <w:t xml:space="preserve"> anlamlı bir sonuç elde </w:t>
      </w:r>
      <w:r w:rsidR="00793C0B" w:rsidRPr="004264B5">
        <w:rPr>
          <w:rFonts w:ascii="Times New Roman" w:hAnsi="Times New Roman" w:cs="Times New Roman"/>
          <w:color w:val="1C1D1E"/>
          <w:shd w:val="clear" w:color="auto" w:fill="FFFFFF"/>
        </w:rPr>
        <w:lastRenderedPageBreak/>
        <w:t xml:space="preserve">edilmemiştir. </w:t>
      </w:r>
      <w:r w:rsidR="00307EF9" w:rsidRPr="004264B5">
        <w:rPr>
          <w:rFonts w:ascii="Times New Roman" w:hAnsi="Times New Roman" w:cs="Times New Roman"/>
          <w:color w:val="1C1D1E"/>
          <w:shd w:val="clear" w:color="auto" w:fill="FFFFFF"/>
        </w:rPr>
        <w:t>Evre</w:t>
      </w:r>
      <w:r w:rsidR="00386EDB" w:rsidRPr="004264B5">
        <w:rPr>
          <w:rFonts w:ascii="Times New Roman" w:hAnsi="Times New Roman" w:cs="Times New Roman"/>
          <w:color w:val="1C1D1E"/>
          <w:shd w:val="clear" w:color="auto" w:fill="FFFFFF"/>
        </w:rPr>
        <w:t xml:space="preserve"> 2-3 akut </w:t>
      </w:r>
      <w:r w:rsidR="00472382" w:rsidRPr="004264B5">
        <w:rPr>
          <w:rFonts w:ascii="Times New Roman" w:hAnsi="Times New Roman" w:cs="Times New Roman"/>
          <w:color w:val="1C1D1E"/>
          <w:shd w:val="clear" w:color="auto" w:fill="FFFFFF"/>
        </w:rPr>
        <w:t>GVHH</w:t>
      </w:r>
      <w:r w:rsidR="00386EDB" w:rsidRPr="004264B5">
        <w:rPr>
          <w:rFonts w:ascii="Times New Roman" w:hAnsi="Times New Roman" w:cs="Times New Roman"/>
          <w:color w:val="1C1D1E"/>
          <w:shd w:val="clear" w:color="auto" w:fill="FFFFFF"/>
        </w:rPr>
        <w:t xml:space="preserve"> gelişen hastalarda istatistik</w:t>
      </w:r>
      <w:r w:rsidR="00F9116B">
        <w:rPr>
          <w:rFonts w:ascii="Times New Roman" w:hAnsi="Times New Roman" w:cs="Times New Roman"/>
          <w:color w:val="1C1D1E"/>
          <w:shd w:val="clear" w:color="auto" w:fill="FFFFFF"/>
        </w:rPr>
        <w:t>sel</w:t>
      </w:r>
      <w:r w:rsidR="00386EDB" w:rsidRPr="004264B5">
        <w:rPr>
          <w:rFonts w:ascii="Times New Roman" w:hAnsi="Times New Roman" w:cs="Times New Roman"/>
          <w:color w:val="1C1D1E"/>
          <w:shd w:val="clear" w:color="auto" w:fill="FFFFFF"/>
        </w:rPr>
        <w:t xml:space="preserve"> </w:t>
      </w:r>
      <w:r w:rsidR="00F9116B" w:rsidRPr="004264B5">
        <w:rPr>
          <w:rFonts w:ascii="Times New Roman" w:hAnsi="Times New Roman" w:cs="Times New Roman"/>
          <w:color w:val="1C1D1E"/>
          <w:shd w:val="clear" w:color="auto" w:fill="FFFFFF"/>
        </w:rPr>
        <w:t xml:space="preserve">olarak </w:t>
      </w:r>
      <w:r w:rsidR="00386EDB" w:rsidRPr="004264B5">
        <w:rPr>
          <w:rFonts w:ascii="Times New Roman" w:hAnsi="Times New Roman" w:cs="Times New Roman"/>
          <w:color w:val="1C1D1E"/>
          <w:shd w:val="clear" w:color="auto" w:fill="FFFFFF"/>
        </w:rPr>
        <w:t>anlamlı daha düşük nüks olasılığı gözlenmiş ve bu veri ‘graft versus KMML’ etkisinin varlığına yönelik bir kanıt olarak görülmüştür.</w:t>
      </w:r>
      <w:r w:rsidR="008B068A" w:rsidRPr="004264B5">
        <w:rPr>
          <w:rFonts w:ascii="Times New Roman" w:hAnsi="Times New Roman" w:cs="Times New Roman"/>
          <w:color w:val="1C1D1E"/>
          <w:shd w:val="clear" w:color="auto" w:fill="FFFFFF"/>
        </w:rPr>
        <w:t xml:space="preserve"> </w:t>
      </w:r>
      <w:r w:rsidR="00386EDB" w:rsidRPr="004264B5">
        <w:rPr>
          <w:rFonts w:ascii="Times New Roman" w:hAnsi="Times New Roman" w:cs="Times New Roman"/>
          <w:color w:val="1C1D1E"/>
          <w:shd w:val="clear" w:color="auto" w:fill="FFFFFF"/>
        </w:rPr>
        <w:t>Bu etkiyi doğrulayan başka bir çalışma ise Elliott ve ark. 17 hasta</w:t>
      </w:r>
      <w:r w:rsidR="00F9116B">
        <w:rPr>
          <w:rFonts w:ascii="Times New Roman" w:hAnsi="Times New Roman" w:cs="Times New Roman"/>
          <w:color w:val="1C1D1E"/>
          <w:shd w:val="clear" w:color="auto" w:fill="FFFFFF"/>
        </w:rPr>
        <w:t>yı içeren raporudur</w:t>
      </w:r>
      <w:r w:rsidR="00386EDB" w:rsidRPr="004264B5">
        <w:rPr>
          <w:rFonts w:ascii="Times New Roman" w:hAnsi="Times New Roman" w:cs="Times New Roman"/>
          <w:color w:val="1C1D1E"/>
          <w:shd w:val="clear" w:color="auto" w:fill="FFFFFF"/>
        </w:rPr>
        <w:t xml:space="preserve">. Bu çalışmada beş donör lenfosit infüzyonunun </w:t>
      </w:r>
      <w:r w:rsidR="0016547D" w:rsidRPr="004264B5">
        <w:rPr>
          <w:rFonts w:ascii="Times New Roman" w:hAnsi="Times New Roman" w:cs="Times New Roman"/>
          <w:color w:val="1C1D1E"/>
          <w:shd w:val="clear" w:color="auto" w:fill="FFFFFF"/>
        </w:rPr>
        <w:t xml:space="preserve">(DLI) </w:t>
      </w:r>
      <w:r w:rsidR="00386EDB" w:rsidRPr="004264B5">
        <w:rPr>
          <w:rFonts w:ascii="Times New Roman" w:hAnsi="Times New Roman" w:cs="Times New Roman"/>
          <w:color w:val="1C1D1E"/>
          <w:shd w:val="clear" w:color="auto" w:fill="FFFFFF"/>
        </w:rPr>
        <w:t xml:space="preserve">etkinliği de incelenmiştir. Beş hasta morfolojik relaps bir hasta ise miks donör kimerizmi nedenli </w:t>
      </w:r>
      <w:r w:rsidR="00F9116B">
        <w:rPr>
          <w:rFonts w:ascii="Times New Roman" w:hAnsi="Times New Roman" w:cs="Times New Roman"/>
          <w:color w:val="1C1D1E"/>
          <w:shd w:val="clear" w:color="auto" w:fill="FFFFFF"/>
        </w:rPr>
        <w:t>DLI</w:t>
      </w:r>
      <w:r w:rsidR="00386EDB" w:rsidRPr="004264B5">
        <w:rPr>
          <w:rFonts w:ascii="Times New Roman" w:hAnsi="Times New Roman" w:cs="Times New Roman"/>
          <w:color w:val="1C1D1E"/>
          <w:shd w:val="clear" w:color="auto" w:fill="FFFFFF"/>
        </w:rPr>
        <w:t xml:space="preserve"> ile tedavi edilmiş</w:t>
      </w:r>
      <w:r w:rsidR="001515DC" w:rsidRPr="004264B5">
        <w:rPr>
          <w:rFonts w:ascii="Times New Roman" w:hAnsi="Times New Roman" w:cs="Times New Roman"/>
          <w:color w:val="1C1D1E"/>
          <w:shd w:val="clear" w:color="auto" w:fill="FFFFFF"/>
        </w:rPr>
        <w:t xml:space="preserve"> ve cevap gözlenmiştir. Bu araştırmada 3 yıllık </w:t>
      </w:r>
      <w:r w:rsidR="00307EF9" w:rsidRPr="004264B5">
        <w:rPr>
          <w:rFonts w:ascii="Times New Roman" w:hAnsi="Times New Roman" w:cs="Times New Roman"/>
          <w:color w:val="1C1D1E"/>
          <w:shd w:val="clear" w:color="auto" w:fill="FFFFFF"/>
        </w:rPr>
        <w:t>OS</w:t>
      </w:r>
      <w:r w:rsidR="001515DC" w:rsidRPr="004264B5">
        <w:rPr>
          <w:rFonts w:ascii="Times New Roman" w:hAnsi="Times New Roman" w:cs="Times New Roman"/>
          <w:color w:val="1C1D1E"/>
          <w:shd w:val="clear" w:color="auto" w:fill="FFFFFF"/>
        </w:rPr>
        <w:t xml:space="preserve"> %18 olarak </w:t>
      </w:r>
      <w:r w:rsidR="0016547D" w:rsidRPr="004264B5">
        <w:rPr>
          <w:rFonts w:ascii="Times New Roman" w:hAnsi="Times New Roman" w:cs="Times New Roman"/>
          <w:color w:val="1C1D1E"/>
          <w:shd w:val="clear" w:color="auto" w:fill="FFFFFF"/>
        </w:rPr>
        <w:t>bildirilmiştir</w:t>
      </w:r>
      <w:r w:rsidR="00307EF9" w:rsidRPr="004264B5">
        <w:rPr>
          <w:rFonts w:ascii="Times New Roman" w:hAnsi="Times New Roman" w:cs="Times New Roman"/>
          <w:color w:val="1C1D1E"/>
          <w:shd w:val="clear" w:color="auto" w:fill="FFFFF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307EF9" w:rsidRPr="004264B5" w14:paraId="3C54327A" w14:textId="77777777" w:rsidTr="00F51E2D">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59EB8B84" w14:textId="5E132980" w:rsidR="00307EF9" w:rsidRPr="004264B5" w:rsidRDefault="00307EF9"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KMML’de allojenik HHT ile 5 yıllık OS %21, DFS %18 </w:t>
            </w:r>
          </w:p>
        </w:tc>
      </w:tr>
    </w:tbl>
    <w:p w14:paraId="0E1515A1" w14:textId="77777777" w:rsidR="00307EF9" w:rsidRPr="004264B5" w:rsidRDefault="00307EF9" w:rsidP="004264B5">
      <w:pPr>
        <w:spacing w:line="360" w:lineRule="auto"/>
        <w:ind w:firstLine="360"/>
        <w:jc w:val="both"/>
        <w:rPr>
          <w:rFonts w:ascii="Times New Roman" w:hAnsi="Times New Roman" w:cs="Times New Roman"/>
          <w:color w:val="1C1D1E"/>
          <w:shd w:val="clear" w:color="auto" w:fill="FFFFFF"/>
        </w:rPr>
      </w:pPr>
    </w:p>
    <w:p w14:paraId="4625C128" w14:textId="35403A29" w:rsidR="00784141" w:rsidRPr="004264B5" w:rsidRDefault="00834B93"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2011 yılında Eissa ve ark. yaptıkları çalışmada n</w:t>
      </w:r>
      <w:r w:rsidR="001515DC" w:rsidRPr="004264B5">
        <w:rPr>
          <w:rFonts w:ascii="Times New Roman" w:hAnsi="Times New Roman" w:cs="Times New Roman"/>
          <w:color w:val="1C1D1E"/>
          <w:shd w:val="clear" w:color="auto" w:fill="FFFFFF"/>
        </w:rPr>
        <w:t xml:space="preserve">akil başarısına etkili olan faktörler olarak komorbidite yükü ve genetik özellikler öne çıkmıştır. </w:t>
      </w:r>
      <w:r w:rsidR="008A5190" w:rsidRPr="004264B5">
        <w:rPr>
          <w:rFonts w:ascii="Times New Roman" w:hAnsi="Times New Roman" w:cs="Times New Roman"/>
          <w:color w:val="1C1D1E"/>
          <w:shd w:val="clear" w:color="auto" w:fill="FFFFFF"/>
        </w:rPr>
        <w:t>Bu araştırmada 85 hastanın verileri incelenmiş ve 19 yıla varan uzun bir takip süresince veriler kaydedilmiştir.</w:t>
      </w:r>
      <w:r w:rsidRPr="004264B5">
        <w:rPr>
          <w:rFonts w:ascii="Times New Roman" w:hAnsi="Times New Roman" w:cs="Times New Roman"/>
          <w:color w:val="1C1D1E"/>
          <w:shd w:val="clear" w:color="auto" w:fill="FFFFFF"/>
        </w:rPr>
        <w:t xml:space="preserve"> </w:t>
      </w:r>
      <w:r w:rsidR="008A5190" w:rsidRPr="004264B5">
        <w:rPr>
          <w:rFonts w:ascii="Times New Roman" w:hAnsi="Times New Roman" w:cs="Times New Roman"/>
          <w:color w:val="1C1D1E"/>
          <w:shd w:val="clear" w:color="auto" w:fill="FFFFFF"/>
        </w:rPr>
        <w:t xml:space="preserve">10 yıllık </w:t>
      </w:r>
      <w:r w:rsidRPr="004264B5">
        <w:rPr>
          <w:rFonts w:ascii="Times New Roman" w:hAnsi="Times New Roman" w:cs="Times New Roman"/>
          <w:color w:val="1C1D1E"/>
          <w:shd w:val="clear" w:color="auto" w:fill="FFFFFF"/>
        </w:rPr>
        <w:t xml:space="preserve">OS </w:t>
      </w:r>
      <w:r w:rsidR="008A5190" w:rsidRPr="004264B5">
        <w:rPr>
          <w:rFonts w:ascii="Times New Roman" w:hAnsi="Times New Roman" w:cs="Times New Roman"/>
          <w:color w:val="1C1D1E"/>
          <w:shd w:val="clear" w:color="auto" w:fill="FFFFFF"/>
        </w:rPr>
        <w:t>%40</w:t>
      </w:r>
      <w:r w:rsidRPr="004264B5">
        <w:rPr>
          <w:rFonts w:ascii="Times New Roman" w:hAnsi="Times New Roman" w:cs="Times New Roman"/>
          <w:color w:val="1C1D1E"/>
          <w:shd w:val="clear" w:color="auto" w:fill="FFFFFF"/>
        </w:rPr>
        <w:t xml:space="preserve"> bulunmuştur. </w:t>
      </w:r>
      <w:r w:rsidR="008A5190" w:rsidRPr="004264B5">
        <w:rPr>
          <w:rFonts w:ascii="Times New Roman" w:hAnsi="Times New Roman" w:cs="Times New Roman"/>
          <w:color w:val="1C1D1E"/>
          <w:shd w:val="clear" w:color="auto" w:fill="FFFFFF"/>
        </w:rPr>
        <w:t xml:space="preserve">2 yıllık relaps insidansı %24, 10 yıllık relaps insidansı %27 olarak tespit edilmiştir. 2 yıllık relaps </w:t>
      </w:r>
      <w:r w:rsidR="0016547D" w:rsidRPr="004264B5">
        <w:rPr>
          <w:rFonts w:ascii="Times New Roman" w:hAnsi="Times New Roman" w:cs="Times New Roman"/>
          <w:color w:val="1C1D1E"/>
          <w:shd w:val="clear" w:color="auto" w:fill="FFFFFF"/>
        </w:rPr>
        <w:t xml:space="preserve">dışı </w:t>
      </w:r>
      <w:r w:rsidR="008A5190" w:rsidRPr="004264B5">
        <w:rPr>
          <w:rFonts w:ascii="Times New Roman" w:hAnsi="Times New Roman" w:cs="Times New Roman"/>
          <w:color w:val="1C1D1E"/>
          <w:shd w:val="clear" w:color="auto" w:fill="FFFFFF"/>
        </w:rPr>
        <w:t xml:space="preserve">mortalite %33 olarak raporlanmıştır. </w:t>
      </w:r>
      <w:r w:rsidR="0016547D" w:rsidRPr="004264B5">
        <w:rPr>
          <w:rFonts w:ascii="Times New Roman" w:hAnsi="Times New Roman" w:cs="Times New Roman"/>
          <w:color w:val="1C1D1E"/>
          <w:shd w:val="clear" w:color="auto" w:fill="FFFFFF"/>
        </w:rPr>
        <w:t>R</w:t>
      </w:r>
      <w:r w:rsidR="008A5190" w:rsidRPr="004264B5">
        <w:rPr>
          <w:rFonts w:ascii="Times New Roman" w:hAnsi="Times New Roman" w:cs="Times New Roman"/>
          <w:color w:val="1C1D1E"/>
          <w:shd w:val="clear" w:color="auto" w:fill="FFFFFF"/>
        </w:rPr>
        <w:t xml:space="preserve">elaps </w:t>
      </w:r>
      <w:r w:rsidR="0016547D" w:rsidRPr="004264B5">
        <w:rPr>
          <w:rFonts w:ascii="Times New Roman" w:hAnsi="Times New Roman" w:cs="Times New Roman"/>
          <w:color w:val="1C1D1E"/>
          <w:shd w:val="clear" w:color="auto" w:fill="FFFFFF"/>
        </w:rPr>
        <w:t xml:space="preserve">dışı </w:t>
      </w:r>
      <w:r w:rsidR="008A5190" w:rsidRPr="004264B5">
        <w:rPr>
          <w:rFonts w:ascii="Times New Roman" w:hAnsi="Times New Roman" w:cs="Times New Roman"/>
          <w:color w:val="1C1D1E"/>
          <w:shd w:val="clear" w:color="auto" w:fill="FFFFFF"/>
        </w:rPr>
        <w:t>mortalite ile ilgili istatistik</w:t>
      </w:r>
      <w:r w:rsidR="009F488A">
        <w:rPr>
          <w:rFonts w:ascii="Times New Roman" w:hAnsi="Times New Roman" w:cs="Times New Roman"/>
          <w:color w:val="1C1D1E"/>
          <w:shd w:val="clear" w:color="auto" w:fill="FFFFFF"/>
        </w:rPr>
        <w:t>sel</w:t>
      </w:r>
      <w:r w:rsidR="008A5190" w:rsidRPr="004264B5">
        <w:rPr>
          <w:rFonts w:ascii="Times New Roman" w:hAnsi="Times New Roman" w:cs="Times New Roman"/>
          <w:color w:val="1C1D1E"/>
          <w:shd w:val="clear" w:color="auto" w:fill="FFFFFF"/>
        </w:rPr>
        <w:t xml:space="preserve"> anlamlı değişkenler ise transplant öncesi hematokrit</w:t>
      </w:r>
      <w:r w:rsidR="007E3EA8" w:rsidRPr="004264B5">
        <w:rPr>
          <w:rFonts w:ascii="Times New Roman" w:hAnsi="Times New Roman" w:cs="Times New Roman"/>
          <w:color w:val="1C1D1E"/>
          <w:shd w:val="clear" w:color="auto" w:fill="FFFFFF"/>
        </w:rPr>
        <w:t xml:space="preserve"> (yüksek hematokrit daha iyi sonuçlarla ilişkili)</w:t>
      </w:r>
      <w:r w:rsidR="008A5190" w:rsidRPr="004264B5">
        <w:rPr>
          <w:rFonts w:ascii="Times New Roman" w:hAnsi="Times New Roman" w:cs="Times New Roman"/>
          <w:color w:val="1C1D1E"/>
          <w:shd w:val="clear" w:color="auto" w:fill="FFFFFF"/>
        </w:rPr>
        <w:t>, sitogenetik, HCT-CI skoru ve yaş</w:t>
      </w:r>
      <w:r w:rsidR="0016547D" w:rsidRPr="004264B5">
        <w:rPr>
          <w:rFonts w:ascii="Times New Roman" w:hAnsi="Times New Roman" w:cs="Times New Roman"/>
          <w:color w:val="1C1D1E"/>
          <w:shd w:val="clear" w:color="auto" w:fill="FFFFFF"/>
        </w:rPr>
        <w:t xml:space="preserve"> olarak tespit edilmiştir</w:t>
      </w:r>
      <w:r w:rsidR="008A5190" w:rsidRPr="004264B5">
        <w:rPr>
          <w:rFonts w:ascii="Times New Roman" w:hAnsi="Times New Roman" w:cs="Times New Roman"/>
          <w:color w:val="1C1D1E"/>
          <w:shd w:val="clear" w:color="auto" w:fill="FFFFFF"/>
        </w:rPr>
        <w:t xml:space="preserve">. </w:t>
      </w:r>
      <w:r w:rsidR="0046314D" w:rsidRPr="004264B5">
        <w:rPr>
          <w:rFonts w:ascii="Times New Roman" w:hAnsi="Times New Roman" w:cs="Times New Roman"/>
          <w:color w:val="1C1D1E"/>
          <w:shd w:val="clear" w:color="auto" w:fill="FFFFFF"/>
        </w:rPr>
        <w:t>Bu çalışmada hastaların risk skorlaması MDAPS ile yapılmıştır ve MDAPS skorunun nakil sonuçlarına istatistik</w:t>
      </w:r>
      <w:r w:rsidRPr="004264B5">
        <w:rPr>
          <w:rFonts w:ascii="Times New Roman" w:hAnsi="Times New Roman" w:cs="Times New Roman"/>
          <w:color w:val="1C1D1E"/>
          <w:shd w:val="clear" w:color="auto" w:fill="FFFFFF"/>
        </w:rPr>
        <w:t>sel olarak</w:t>
      </w:r>
      <w:r w:rsidR="0046314D" w:rsidRPr="004264B5">
        <w:rPr>
          <w:rFonts w:ascii="Times New Roman" w:hAnsi="Times New Roman" w:cs="Times New Roman"/>
          <w:color w:val="1C1D1E"/>
          <w:shd w:val="clear" w:color="auto" w:fill="FFFFFF"/>
        </w:rPr>
        <w:t xml:space="preserve"> anlamlı etkisi görülmemiştir. </w:t>
      </w:r>
      <w:r w:rsidR="00B86A17" w:rsidRPr="004264B5">
        <w:rPr>
          <w:rFonts w:ascii="Times New Roman" w:hAnsi="Times New Roman" w:cs="Times New Roman"/>
          <w:color w:val="1C1D1E"/>
          <w:shd w:val="clear" w:color="auto" w:fill="FFFFFF"/>
        </w:rPr>
        <w:t>Yakın zamanda yapılan bir analizde ise ASXL1 ve NRAS mutasyonları ve kemik iliği blast oranının %2’den fazla olması bağımsız prognostik faktörler olarak bildirilmiştir. Fakat bu modelin henüz prospektif validasyonu yapılmamıştır.</w:t>
      </w:r>
    </w:p>
    <w:p w14:paraId="4B35A088" w14:textId="7C04190C" w:rsidR="004541F5" w:rsidRDefault="00B86A17"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10 hasta</w:t>
      </w:r>
      <w:r w:rsidR="0016547D" w:rsidRPr="004264B5">
        <w:rPr>
          <w:rFonts w:ascii="Times New Roman" w:hAnsi="Times New Roman" w:cs="Times New Roman"/>
          <w:color w:val="1C1D1E"/>
          <w:shd w:val="clear" w:color="auto" w:fill="FFFFFF"/>
        </w:rPr>
        <w:t>nın katıldığı</w:t>
      </w:r>
      <w:r w:rsidRPr="004264B5">
        <w:rPr>
          <w:rFonts w:ascii="Times New Roman" w:hAnsi="Times New Roman" w:cs="Times New Roman"/>
          <w:color w:val="1C1D1E"/>
          <w:shd w:val="clear" w:color="auto" w:fill="FFFFFF"/>
        </w:rPr>
        <w:t xml:space="preserve"> küçük bir çalışmada m</w:t>
      </w:r>
      <w:r w:rsidR="00472382" w:rsidRPr="004264B5">
        <w:rPr>
          <w:rFonts w:ascii="Times New Roman" w:hAnsi="Times New Roman" w:cs="Times New Roman"/>
          <w:color w:val="1C1D1E"/>
          <w:shd w:val="clear" w:color="auto" w:fill="FFFFFF"/>
        </w:rPr>
        <w:t>i</w:t>
      </w:r>
      <w:r w:rsidRPr="004264B5">
        <w:rPr>
          <w:rFonts w:ascii="Times New Roman" w:hAnsi="Times New Roman" w:cs="Times New Roman"/>
          <w:color w:val="1C1D1E"/>
          <w:shd w:val="clear" w:color="auto" w:fill="FFFFFF"/>
        </w:rPr>
        <w:t xml:space="preserve">yeloablatif hazırlama rejiminin daha uzun </w:t>
      </w:r>
      <w:r w:rsidR="008E4754" w:rsidRPr="004264B5">
        <w:rPr>
          <w:rFonts w:ascii="Times New Roman" w:hAnsi="Times New Roman" w:cs="Times New Roman"/>
          <w:color w:val="1C1D1E"/>
          <w:shd w:val="clear" w:color="auto" w:fill="FFFFFF"/>
        </w:rPr>
        <w:t>EFS</w:t>
      </w:r>
      <w:r w:rsidRPr="004264B5">
        <w:rPr>
          <w:rFonts w:ascii="Times New Roman" w:hAnsi="Times New Roman" w:cs="Times New Roman"/>
          <w:color w:val="1C1D1E"/>
          <w:shd w:val="clear" w:color="auto" w:fill="FFFFFF"/>
        </w:rPr>
        <w:t xml:space="preserve"> ile ilişkili olduğu bildirilmiştir. Heidelberg grubunun</w:t>
      </w:r>
      <w:r w:rsidR="00362857" w:rsidRPr="004264B5">
        <w:rPr>
          <w:rFonts w:ascii="Times New Roman" w:hAnsi="Times New Roman" w:cs="Times New Roman"/>
          <w:color w:val="1C1D1E"/>
          <w:shd w:val="clear" w:color="auto" w:fill="FFFFFF"/>
        </w:rPr>
        <w:t xml:space="preserve"> KMML tanılı</w:t>
      </w:r>
      <w:r w:rsidRPr="004264B5">
        <w:rPr>
          <w:rFonts w:ascii="Times New Roman" w:hAnsi="Times New Roman" w:cs="Times New Roman"/>
          <w:color w:val="1C1D1E"/>
          <w:shd w:val="clear" w:color="auto" w:fill="FFFFFF"/>
        </w:rPr>
        <w:t xml:space="preserve"> 44 hastalık serisinde ise 6-8 Gy ile total vücut ışınlaması</w:t>
      </w:r>
      <w:r w:rsidR="008E4754" w:rsidRPr="004264B5">
        <w:rPr>
          <w:rFonts w:ascii="Times New Roman" w:hAnsi="Times New Roman" w:cs="Times New Roman"/>
          <w:color w:val="1C1D1E"/>
          <w:shd w:val="clear" w:color="auto" w:fill="FFFFFF"/>
        </w:rPr>
        <w:t xml:space="preserve"> (TBI)</w:t>
      </w:r>
      <w:r w:rsidRPr="004264B5">
        <w:rPr>
          <w:rFonts w:ascii="Times New Roman" w:hAnsi="Times New Roman" w:cs="Times New Roman"/>
          <w:color w:val="1C1D1E"/>
          <w:shd w:val="clear" w:color="auto" w:fill="FFFFFF"/>
        </w:rPr>
        <w:t xml:space="preserve"> ve transplant </w:t>
      </w:r>
      <w:r w:rsidR="0016547D" w:rsidRPr="004264B5">
        <w:rPr>
          <w:rFonts w:ascii="Times New Roman" w:hAnsi="Times New Roman" w:cs="Times New Roman"/>
          <w:color w:val="1C1D1E"/>
          <w:shd w:val="clear" w:color="auto" w:fill="FFFFFF"/>
        </w:rPr>
        <w:t xml:space="preserve">sonrası </w:t>
      </w:r>
      <w:r w:rsidRPr="004264B5">
        <w:rPr>
          <w:rFonts w:ascii="Times New Roman" w:hAnsi="Times New Roman" w:cs="Times New Roman"/>
          <w:color w:val="1C1D1E"/>
          <w:shd w:val="clear" w:color="auto" w:fill="FFFFFF"/>
        </w:rPr>
        <w:t>mikofenolat mofeti</w:t>
      </w:r>
      <w:r w:rsidR="008E4754" w:rsidRPr="004264B5">
        <w:rPr>
          <w:rFonts w:ascii="Times New Roman" w:hAnsi="Times New Roman" w:cs="Times New Roman"/>
          <w:color w:val="1C1D1E"/>
          <w:shd w:val="clear" w:color="auto" w:fill="FFFFFF"/>
        </w:rPr>
        <w:t>l</w:t>
      </w:r>
      <w:r w:rsidRPr="004264B5">
        <w:rPr>
          <w:rFonts w:ascii="Times New Roman" w:hAnsi="Times New Roman" w:cs="Times New Roman"/>
          <w:color w:val="1C1D1E"/>
          <w:shd w:val="clear" w:color="auto" w:fill="FFFFFF"/>
        </w:rPr>
        <w:t xml:space="preserve"> kullanılan rejimlerin</w:t>
      </w:r>
      <w:r w:rsidR="009F488A">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alkil</w:t>
      </w:r>
      <w:r w:rsidR="008E4754" w:rsidRPr="004264B5">
        <w:rPr>
          <w:rFonts w:ascii="Times New Roman" w:hAnsi="Times New Roman" w:cs="Times New Roman"/>
          <w:color w:val="1C1D1E"/>
          <w:shd w:val="clear" w:color="auto" w:fill="FFFFFF"/>
        </w:rPr>
        <w:t xml:space="preserve">leyici </w:t>
      </w:r>
      <w:r w:rsidRPr="004264B5">
        <w:rPr>
          <w:rFonts w:ascii="Times New Roman" w:hAnsi="Times New Roman" w:cs="Times New Roman"/>
          <w:color w:val="1C1D1E"/>
          <w:shd w:val="clear" w:color="auto" w:fill="FFFFFF"/>
        </w:rPr>
        <w:t xml:space="preserve">temelli hazırlama rejimlerden daha uzun bir </w:t>
      </w:r>
      <w:r w:rsidR="008E4754" w:rsidRPr="004264B5">
        <w:rPr>
          <w:rFonts w:ascii="Times New Roman" w:hAnsi="Times New Roman" w:cs="Times New Roman"/>
          <w:color w:val="1C1D1E"/>
          <w:shd w:val="clear" w:color="auto" w:fill="FFFFFF"/>
        </w:rPr>
        <w:t>LFS</w:t>
      </w:r>
      <w:r w:rsidRPr="004264B5">
        <w:rPr>
          <w:rFonts w:ascii="Times New Roman" w:hAnsi="Times New Roman" w:cs="Times New Roman"/>
          <w:color w:val="1C1D1E"/>
          <w:shd w:val="clear" w:color="auto" w:fill="FFFFFF"/>
        </w:rPr>
        <w:t xml:space="preserve"> sağladığı gösterilmiştir. </w:t>
      </w:r>
      <w:r w:rsidR="00362857" w:rsidRPr="004264B5">
        <w:rPr>
          <w:rFonts w:ascii="Times New Roman" w:hAnsi="Times New Roman" w:cs="Times New Roman"/>
          <w:color w:val="1C1D1E"/>
          <w:shd w:val="clear" w:color="auto" w:fill="FFFFFF"/>
        </w:rPr>
        <w:t xml:space="preserve">Deeg ve ark. 100 hasta ile yaptıkları araştırmada (49’u KMML 51’i </w:t>
      </w:r>
      <w:r w:rsidR="00493019" w:rsidRPr="004264B5">
        <w:rPr>
          <w:rStyle w:val="pagelast"/>
          <w:rFonts w:ascii="Times New Roman" w:hAnsi="Times New Roman" w:cs="Times New Roman"/>
          <w:color w:val="1C1D1E"/>
          <w:shd w:val="clear" w:color="auto" w:fill="FFFFFF"/>
        </w:rPr>
        <w:t xml:space="preserve">miyelodisplastik neoplazm </w:t>
      </w:r>
      <w:r w:rsidR="00362857" w:rsidRPr="004264B5">
        <w:rPr>
          <w:rFonts w:ascii="Times New Roman" w:hAnsi="Times New Roman" w:cs="Times New Roman"/>
          <w:color w:val="1C1D1E"/>
          <w:shd w:val="clear" w:color="auto" w:fill="FFFFFF"/>
        </w:rPr>
        <w:t>tanılı) treos</w:t>
      </w:r>
      <w:r w:rsidR="00472382" w:rsidRPr="004264B5">
        <w:rPr>
          <w:rFonts w:ascii="Times New Roman" w:hAnsi="Times New Roman" w:cs="Times New Roman"/>
          <w:color w:val="1C1D1E"/>
          <w:shd w:val="clear" w:color="auto" w:fill="FFFFFF"/>
        </w:rPr>
        <w:t>u</w:t>
      </w:r>
      <w:r w:rsidR="00362857" w:rsidRPr="004264B5">
        <w:rPr>
          <w:rFonts w:ascii="Times New Roman" w:hAnsi="Times New Roman" w:cs="Times New Roman"/>
          <w:color w:val="1C1D1E"/>
          <w:shd w:val="clear" w:color="auto" w:fill="FFFFFF"/>
        </w:rPr>
        <w:t xml:space="preserve">lfan-fludarabin rejimine 2Gy TBI eklendiğinde relaps </w:t>
      </w:r>
      <w:r w:rsidR="0016547D" w:rsidRPr="004264B5">
        <w:rPr>
          <w:rFonts w:ascii="Times New Roman" w:hAnsi="Times New Roman" w:cs="Times New Roman"/>
          <w:color w:val="1C1D1E"/>
          <w:shd w:val="clear" w:color="auto" w:fill="FFFFFF"/>
        </w:rPr>
        <w:t xml:space="preserve">dışı </w:t>
      </w:r>
      <w:r w:rsidR="00362857" w:rsidRPr="004264B5">
        <w:rPr>
          <w:rFonts w:ascii="Times New Roman" w:hAnsi="Times New Roman" w:cs="Times New Roman"/>
          <w:color w:val="1C1D1E"/>
          <w:shd w:val="clear" w:color="auto" w:fill="FFFFFF"/>
        </w:rPr>
        <w:t>mortalitenin %9 olduğu ve TBI kullanılmayan rejime göre daha uzun progresyonsuz sağkalım</w:t>
      </w:r>
      <w:r w:rsidR="008E4754" w:rsidRPr="004264B5">
        <w:rPr>
          <w:rFonts w:ascii="Times New Roman" w:hAnsi="Times New Roman" w:cs="Times New Roman"/>
          <w:color w:val="1C1D1E"/>
          <w:shd w:val="clear" w:color="auto" w:fill="FFFFFF"/>
        </w:rPr>
        <w:t xml:space="preserve"> (PFS)</w:t>
      </w:r>
      <w:r w:rsidR="00362857" w:rsidRPr="004264B5">
        <w:rPr>
          <w:rFonts w:ascii="Times New Roman" w:hAnsi="Times New Roman" w:cs="Times New Roman"/>
          <w:color w:val="1C1D1E"/>
          <w:shd w:val="clear" w:color="auto" w:fill="FFFFFF"/>
        </w:rPr>
        <w:t xml:space="preserve"> sağladığı gö</w:t>
      </w:r>
      <w:r w:rsidR="0016547D" w:rsidRPr="004264B5">
        <w:rPr>
          <w:rFonts w:ascii="Times New Roman" w:hAnsi="Times New Roman" w:cs="Times New Roman"/>
          <w:color w:val="1C1D1E"/>
          <w:shd w:val="clear" w:color="auto" w:fill="FFFFFF"/>
        </w:rPr>
        <w:t>zlen</w:t>
      </w:r>
      <w:r w:rsidR="00362857" w:rsidRPr="004264B5">
        <w:rPr>
          <w:rFonts w:ascii="Times New Roman" w:hAnsi="Times New Roman" w:cs="Times New Roman"/>
          <w:color w:val="1C1D1E"/>
          <w:shd w:val="clear" w:color="auto" w:fill="FFFFFF"/>
        </w:rPr>
        <w:t>m</w:t>
      </w:r>
      <w:r w:rsidR="0016547D" w:rsidRPr="004264B5">
        <w:rPr>
          <w:rFonts w:ascii="Times New Roman" w:hAnsi="Times New Roman" w:cs="Times New Roman"/>
          <w:color w:val="1C1D1E"/>
          <w:shd w:val="clear" w:color="auto" w:fill="FFFFFF"/>
        </w:rPr>
        <w:t>i</w:t>
      </w:r>
      <w:r w:rsidR="00362857" w:rsidRPr="004264B5">
        <w:rPr>
          <w:rFonts w:ascii="Times New Roman" w:hAnsi="Times New Roman" w:cs="Times New Roman"/>
          <w:color w:val="1C1D1E"/>
          <w:shd w:val="clear" w:color="auto" w:fill="FFFFFF"/>
        </w:rPr>
        <w:t>şt</w:t>
      </w:r>
      <w:r w:rsidR="0016547D" w:rsidRPr="004264B5">
        <w:rPr>
          <w:rFonts w:ascii="Times New Roman" w:hAnsi="Times New Roman" w:cs="Times New Roman"/>
          <w:color w:val="1C1D1E"/>
          <w:shd w:val="clear" w:color="auto" w:fill="FFFFFF"/>
        </w:rPr>
        <w:t>i</w:t>
      </w:r>
      <w:r w:rsidR="00362857" w:rsidRPr="004264B5">
        <w:rPr>
          <w:rFonts w:ascii="Times New Roman" w:hAnsi="Times New Roman" w:cs="Times New Roman"/>
          <w:color w:val="1C1D1E"/>
          <w:shd w:val="clear" w:color="auto" w:fill="FFFFFF"/>
        </w:rPr>
        <w:t>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9F488A" w:rsidRPr="004264B5" w14:paraId="251F2D68" w14:textId="77777777" w:rsidTr="00D8567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31737143" w14:textId="77777777" w:rsidR="009F488A" w:rsidRPr="009F488A" w:rsidRDefault="009F488A" w:rsidP="009F488A">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KMML’de </w:t>
            </w:r>
            <w:r w:rsidRPr="009F488A">
              <w:rPr>
                <w:rFonts w:ascii="Times New Roman" w:hAnsi="Times New Roman" w:cs="Times New Roman"/>
                <w:b/>
                <w:bCs/>
                <w:color w:val="1C1D1E"/>
                <w:shd w:val="clear" w:color="auto" w:fill="FFFFFF"/>
              </w:rPr>
              <w:t>6-8 Gy ile TBI ve transplant sonrası mikofenolat mofetil kullanılan rejimlerin, alkilleyici temelli hazırlama rejimlerden daha uzun bir LFS sağladığı gösterilmiştir.</w:t>
            </w:r>
          </w:p>
          <w:p w14:paraId="7EBC9EA5" w14:textId="208535F3" w:rsidR="009F488A" w:rsidRPr="009F488A" w:rsidRDefault="009F488A" w:rsidP="009F488A">
            <w:pPr>
              <w:pStyle w:val="ListeParagraf"/>
              <w:numPr>
                <w:ilvl w:val="0"/>
                <w:numId w:val="30"/>
              </w:numPr>
              <w:spacing w:line="360" w:lineRule="auto"/>
              <w:jc w:val="both"/>
              <w:rPr>
                <w:rFonts w:ascii="Times New Roman" w:hAnsi="Times New Roman" w:cs="Times New Roman"/>
                <w:b/>
                <w:bCs/>
                <w:color w:val="1C1D1E"/>
                <w:shd w:val="clear" w:color="auto" w:fill="FFFFFF"/>
              </w:rPr>
            </w:pPr>
            <w:r w:rsidRPr="009F488A">
              <w:rPr>
                <w:rFonts w:ascii="Times New Roman" w:hAnsi="Times New Roman" w:cs="Times New Roman"/>
                <w:b/>
                <w:bCs/>
                <w:color w:val="1C1D1E"/>
                <w:shd w:val="clear" w:color="auto" w:fill="FFFFFF"/>
              </w:rPr>
              <w:lastRenderedPageBreak/>
              <w:t>Treosulfan-fludarabin rejimine 2Gy TBI eklendiğinde relaps dışı mortalitenin %9 olduğu ve TBI kullanılmayan rejime göre daha uzun PFS sağladığı gözlenmiştir.</w:t>
            </w:r>
          </w:p>
        </w:tc>
      </w:tr>
    </w:tbl>
    <w:p w14:paraId="03E83818" w14:textId="77777777" w:rsidR="009F488A" w:rsidRPr="004264B5" w:rsidRDefault="009F488A" w:rsidP="004264B5">
      <w:pPr>
        <w:spacing w:line="360" w:lineRule="auto"/>
        <w:ind w:firstLine="708"/>
        <w:jc w:val="both"/>
        <w:rPr>
          <w:rFonts w:ascii="Times New Roman" w:hAnsi="Times New Roman" w:cs="Times New Roman"/>
          <w:color w:val="1C1D1E"/>
          <w:shd w:val="clear" w:color="auto" w:fill="FFFFFF"/>
        </w:rPr>
      </w:pPr>
    </w:p>
    <w:p w14:paraId="451F977E" w14:textId="2D426CE0" w:rsidR="004541F5" w:rsidRPr="004264B5" w:rsidRDefault="004541F5"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Tanıda %5’in üzerinde kemik iliği blastı olan hastalarda nakil öncesi bir köprü tedavisi (genellikle bir hipometile edici ajan) ile tam yanıt elde etmenin nakil başarısını arttırdığı </w:t>
      </w:r>
      <w:r w:rsidR="00B40A5F" w:rsidRPr="004264B5">
        <w:rPr>
          <w:rFonts w:ascii="Times New Roman" w:hAnsi="Times New Roman" w:cs="Times New Roman"/>
          <w:color w:val="1C1D1E"/>
          <w:shd w:val="clear" w:color="auto" w:fill="FFFFFF"/>
        </w:rPr>
        <w:t>ile ilgili veriler vardır</w:t>
      </w:r>
      <w:r w:rsidR="00187F9B" w:rsidRPr="004264B5">
        <w:rPr>
          <w:rFonts w:ascii="Times New Roman" w:hAnsi="Times New Roman" w:cs="Times New Roman"/>
          <w:color w:val="1C1D1E"/>
          <w:shd w:val="clear" w:color="auto" w:fill="FFFFFF"/>
        </w:rPr>
        <w:t xml:space="preserve">. </w:t>
      </w:r>
      <w:r w:rsidR="00A0327E" w:rsidRPr="004264B5">
        <w:rPr>
          <w:rFonts w:ascii="Times New Roman" w:hAnsi="Times New Roman" w:cs="Times New Roman"/>
          <w:color w:val="1C1D1E"/>
          <w:shd w:val="clear" w:color="auto" w:fill="FFFFFF"/>
        </w:rPr>
        <w:t xml:space="preserve">Diğer bir cevaplanması gereken soru ise donör özellikleridir. Bu konuda yapılan araştırmalardan çelişkili sonuçlar çıkmaktadır ve bu konuda iyi dizayn edilmiş güçlü prospektif çalışmalara ihtiyaç duyulmaktadır. 159 KMML hastasından oluşan bir </w:t>
      </w:r>
      <w:r w:rsidR="00B40A5F" w:rsidRPr="004264B5">
        <w:rPr>
          <w:rFonts w:ascii="Times New Roman" w:hAnsi="Times New Roman" w:cs="Times New Roman"/>
          <w:color w:val="1C1D1E"/>
          <w:shd w:val="clear" w:color="auto" w:fill="FFFFFF"/>
        </w:rPr>
        <w:t>Japon</w:t>
      </w:r>
      <w:r w:rsidR="00A0327E" w:rsidRPr="004264B5">
        <w:rPr>
          <w:rFonts w:ascii="Times New Roman" w:hAnsi="Times New Roman" w:cs="Times New Roman"/>
          <w:color w:val="1C1D1E"/>
          <w:shd w:val="clear" w:color="auto" w:fill="FFFFFF"/>
        </w:rPr>
        <w:t xml:space="preserve"> çalışmasında HLA-uyumlu kardeş donörün daha uzun </w:t>
      </w:r>
      <w:r w:rsidR="008B5E81" w:rsidRPr="004264B5">
        <w:rPr>
          <w:rFonts w:ascii="Times New Roman" w:hAnsi="Times New Roman" w:cs="Times New Roman"/>
          <w:color w:val="1C1D1E"/>
          <w:shd w:val="clear" w:color="auto" w:fill="FFFFFF"/>
        </w:rPr>
        <w:t>OS ile</w:t>
      </w:r>
      <w:r w:rsidR="00A0327E" w:rsidRPr="004264B5">
        <w:rPr>
          <w:rFonts w:ascii="Times New Roman" w:hAnsi="Times New Roman" w:cs="Times New Roman"/>
          <w:color w:val="1C1D1E"/>
          <w:shd w:val="clear" w:color="auto" w:fill="FFFFFF"/>
        </w:rPr>
        <w:t xml:space="preserve"> ilişkili olduğu gösterilmiştir. Daha önce bahsedilen Heidelberg grubunun çalışmasında ise </w:t>
      </w:r>
      <w:r w:rsidR="00EA3E94" w:rsidRPr="004264B5">
        <w:rPr>
          <w:rFonts w:ascii="Times New Roman" w:hAnsi="Times New Roman" w:cs="Times New Roman"/>
          <w:color w:val="1C1D1E"/>
          <w:shd w:val="clear" w:color="auto" w:fill="FFFFFF"/>
        </w:rPr>
        <w:t xml:space="preserve">akraba dışı </w:t>
      </w:r>
      <w:r w:rsidR="00472382" w:rsidRPr="004264B5">
        <w:rPr>
          <w:rFonts w:ascii="Times New Roman" w:hAnsi="Times New Roman" w:cs="Times New Roman"/>
          <w:color w:val="1C1D1E"/>
          <w:shd w:val="clear" w:color="auto" w:fill="FFFFFF"/>
        </w:rPr>
        <w:t xml:space="preserve">allojenik HHT </w:t>
      </w:r>
      <w:r w:rsidR="00EA3E94" w:rsidRPr="004264B5">
        <w:rPr>
          <w:rFonts w:ascii="Times New Roman" w:hAnsi="Times New Roman" w:cs="Times New Roman"/>
          <w:color w:val="1C1D1E"/>
          <w:shd w:val="clear" w:color="auto" w:fill="FFFFFF"/>
        </w:rPr>
        <w:t xml:space="preserve">daha iyi </w:t>
      </w:r>
      <w:r w:rsidR="008B5E81" w:rsidRPr="004264B5">
        <w:rPr>
          <w:rFonts w:ascii="Times New Roman" w:hAnsi="Times New Roman" w:cs="Times New Roman"/>
          <w:color w:val="1C1D1E"/>
          <w:shd w:val="clear" w:color="auto" w:fill="FFFFFF"/>
        </w:rPr>
        <w:t>OS ile</w:t>
      </w:r>
      <w:r w:rsidR="00EA3E94" w:rsidRPr="004264B5">
        <w:rPr>
          <w:rFonts w:ascii="Times New Roman" w:hAnsi="Times New Roman" w:cs="Times New Roman"/>
          <w:color w:val="1C1D1E"/>
          <w:shd w:val="clear" w:color="auto" w:fill="FFFFFF"/>
        </w:rPr>
        <w:t xml:space="preserve"> ilişkili bulunmuştur.</w:t>
      </w:r>
    </w:p>
    <w:p w14:paraId="168D1949" w14:textId="1BADCFD7" w:rsidR="00784141" w:rsidRPr="004264B5" w:rsidRDefault="00784141"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Haploidentik </w:t>
      </w:r>
      <w:r w:rsidR="00472382" w:rsidRPr="004264B5">
        <w:rPr>
          <w:rFonts w:ascii="Times New Roman" w:hAnsi="Times New Roman" w:cs="Times New Roman"/>
          <w:color w:val="1C1D1E"/>
          <w:shd w:val="clear" w:color="auto" w:fill="FFFFFF"/>
        </w:rPr>
        <w:t>HHT</w:t>
      </w:r>
      <w:r w:rsidRPr="004264B5">
        <w:rPr>
          <w:rFonts w:ascii="Times New Roman" w:hAnsi="Times New Roman" w:cs="Times New Roman"/>
          <w:color w:val="1C1D1E"/>
          <w:shd w:val="clear" w:color="auto" w:fill="FFFFFF"/>
        </w:rPr>
        <w:t xml:space="preserve"> için de u</w:t>
      </w:r>
      <w:r w:rsidR="007E0F13" w:rsidRPr="004264B5">
        <w:rPr>
          <w:rFonts w:ascii="Times New Roman" w:hAnsi="Times New Roman" w:cs="Times New Roman"/>
          <w:color w:val="1C1D1E"/>
          <w:shd w:val="clear" w:color="auto" w:fill="FFFFFF"/>
        </w:rPr>
        <w:t>m</w:t>
      </w:r>
      <w:r w:rsidRPr="004264B5">
        <w:rPr>
          <w:rFonts w:ascii="Times New Roman" w:hAnsi="Times New Roman" w:cs="Times New Roman"/>
          <w:color w:val="1C1D1E"/>
          <w:shd w:val="clear" w:color="auto" w:fill="FFFFFF"/>
        </w:rPr>
        <w:t>ut verici veriler mevcuttur.</w:t>
      </w:r>
      <w:r w:rsidR="007E0F13" w:rsidRPr="004264B5">
        <w:rPr>
          <w:rFonts w:ascii="Times New Roman" w:hAnsi="Times New Roman" w:cs="Times New Roman"/>
          <w:color w:val="1C1D1E"/>
          <w:shd w:val="clear" w:color="auto" w:fill="FFFFFF"/>
        </w:rPr>
        <w:t xml:space="preserve"> Sun ve ark. 19 hastalık retrospektif verisinde 3 yıllık </w:t>
      </w:r>
      <w:r w:rsidR="008B5E81" w:rsidRPr="004264B5">
        <w:rPr>
          <w:rFonts w:ascii="Times New Roman" w:hAnsi="Times New Roman" w:cs="Times New Roman"/>
          <w:color w:val="1C1D1E"/>
          <w:shd w:val="clear" w:color="auto" w:fill="FFFFFF"/>
        </w:rPr>
        <w:t>LFS</w:t>
      </w:r>
      <w:r w:rsidR="007E0F13" w:rsidRPr="004264B5">
        <w:rPr>
          <w:rFonts w:ascii="Times New Roman" w:hAnsi="Times New Roman" w:cs="Times New Roman"/>
          <w:color w:val="1C1D1E"/>
          <w:shd w:val="clear" w:color="auto" w:fill="FFFFFF"/>
        </w:rPr>
        <w:t xml:space="preserve"> %57 iken </w:t>
      </w:r>
      <w:r w:rsidR="008B5E81" w:rsidRPr="004264B5">
        <w:rPr>
          <w:rFonts w:ascii="Times New Roman" w:hAnsi="Times New Roman" w:cs="Times New Roman"/>
          <w:color w:val="1C1D1E"/>
          <w:shd w:val="clear" w:color="auto" w:fill="FFFFFF"/>
        </w:rPr>
        <w:t>OS</w:t>
      </w:r>
      <w:r w:rsidR="007E0F13" w:rsidRPr="004264B5">
        <w:rPr>
          <w:rFonts w:ascii="Times New Roman" w:hAnsi="Times New Roman" w:cs="Times New Roman"/>
          <w:color w:val="1C1D1E"/>
          <w:shd w:val="clear" w:color="auto" w:fill="FFFFFF"/>
        </w:rPr>
        <w:t xml:space="preserve"> %64</w:t>
      </w:r>
      <w:r w:rsidR="0016547D" w:rsidRPr="004264B5">
        <w:rPr>
          <w:rFonts w:ascii="Times New Roman" w:hAnsi="Times New Roman" w:cs="Times New Roman"/>
          <w:color w:val="1C1D1E"/>
          <w:shd w:val="clear" w:color="auto" w:fill="FFFFFF"/>
        </w:rPr>
        <w:t xml:space="preserve"> rapor edilmiştir</w:t>
      </w:r>
      <w:r w:rsidR="008B5E81" w:rsidRPr="004264B5">
        <w:rPr>
          <w:rFonts w:ascii="Times New Roman" w:hAnsi="Times New Roman" w:cs="Times New Roman"/>
          <w:color w:val="1C1D1E"/>
          <w:shd w:val="clear" w:color="auto" w:fill="FFFFFF"/>
        </w:rPr>
        <w:t xml:space="preserve">. </w:t>
      </w:r>
      <w:r w:rsidR="007E0F13" w:rsidRPr="004264B5">
        <w:rPr>
          <w:rFonts w:ascii="Times New Roman" w:hAnsi="Times New Roman" w:cs="Times New Roman"/>
          <w:color w:val="1C1D1E"/>
          <w:shd w:val="clear" w:color="auto" w:fill="FFFFFF"/>
        </w:rPr>
        <w:t xml:space="preserve">Bu çalışmadaki veriler daha önceki bir Japon çalışmasından çok daha iyi sonuçlar göstermektedir. 2018’de Itonaga ve ark. haploidentik naklin başarısını araştırdığı retrosepktif 12 hastalık seride 3 yıllık </w:t>
      </w:r>
      <w:r w:rsidR="00472382" w:rsidRPr="004264B5">
        <w:rPr>
          <w:rFonts w:ascii="Times New Roman" w:hAnsi="Times New Roman" w:cs="Times New Roman"/>
          <w:color w:val="1C1D1E"/>
          <w:shd w:val="clear" w:color="auto" w:fill="FFFFFF"/>
        </w:rPr>
        <w:t xml:space="preserve">OS </w:t>
      </w:r>
      <w:r w:rsidR="007E0F13" w:rsidRPr="004264B5">
        <w:rPr>
          <w:rFonts w:ascii="Times New Roman" w:hAnsi="Times New Roman" w:cs="Times New Roman"/>
          <w:color w:val="1C1D1E"/>
          <w:shd w:val="clear" w:color="auto" w:fill="FFFFFF"/>
        </w:rPr>
        <w:t>%16</w:t>
      </w:r>
      <w:r w:rsidR="00A17076" w:rsidRPr="004264B5">
        <w:rPr>
          <w:rFonts w:ascii="Times New Roman" w:hAnsi="Times New Roman" w:cs="Times New Roman"/>
          <w:color w:val="1C1D1E"/>
          <w:shd w:val="clear" w:color="auto" w:fill="FFFFFF"/>
        </w:rPr>
        <w:t>,</w:t>
      </w:r>
      <w:r w:rsidR="007E0F13" w:rsidRPr="004264B5">
        <w:rPr>
          <w:rFonts w:ascii="Times New Roman" w:hAnsi="Times New Roman" w:cs="Times New Roman"/>
          <w:color w:val="1C1D1E"/>
          <w:shd w:val="clear" w:color="auto" w:fill="FFFFFF"/>
        </w:rPr>
        <w:t xml:space="preserve">7 </w:t>
      </w:r>
      <w:r w:rsidR="0016547D" w:rsidRPr="004264B5">
        <w:rPr>
          <w:rFonts w:ascii="Times New Roman" w:hAnsi="Times New Roman" w:cs="Times New Roman"/>
          <w:color w:val="1C1D1E"/>
          <w:shd w:val="clear" w:color="auto" w:fill="FFFFFF"/>
        </w:rPr>
        <w:t>bildirmiş idi</w:t>
      </w:r>
      <w:r w:rsidR="007E0F13" w:rsidRPr="004264B5">
        <w:rPr>
          <w:rFonts w:ascii="Times New Roman" w:hAnsi="Times New Roman" w:cs="Times New Roman"/>
          <w:color w:val="1C1D1E"/>
          <w:shd w:val="clear" w:color="auto" w:fill="FFFFFF"/>
        </w:rPr>
        <w:t>. Haploidentik naklin başarısını ve limitasyonlarını net belirlemek için prospektif çalışmalara ihtiyaç duyulduğu açıktır.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A17076" w:rsidRPr="004264B5" w14:paraId="03E369D6" w14:textId="77777777" w:rsidTr="00F51E2D">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C51A995" w14:textId="760B28D8" w:rsidR="00A17076" w:rsidRPr="004264B5" w:rsidRDefault="00A17076" w:rsidP="004264B5">
            <w:pPr>
              <w:pStyle w:val="ListeParagraf"/>
              <w:numPr>
                <w:ilvl w:val="0"/>
                <w:numId w:val="30"/>
              </w:numPr>
              <w:spacing w:line="360" w:lineRule="auto"/>
              <w:jc w:val="both"/>
              <w:rPr>
                <w:rFonts w:ascii="Times New Roman" w:hAnsi="Times New Roman" w:cs="Times New Roman"/>
                <w:b/>
                <w:bCs/>
                <w:color w:val="1C1D1E"/>
                <w:shd w:val="clear" w:color="auto" w:fill="FFFFFF"/>
              </w:rPr>
            </w:pPr>
            <w:bookmarkStart w:id="4" w:name="_Hlk172146031"/>
            <w:r w:rsidRPr="004264B5">
              <w:rPr>
                <w:rFonts w:ascii="Times New Roman" w:hAnsi="Times New Roman" w:cs="Times New Roman"/>
                <w:b/>
                <w:bCs/>
                <w:color w:val="1C1D1E"/>
                <w:shd w:val="clear" w:color="auto" w:fill="FFFFFF"/>
              </w:rPr>
              <w:t>KMML’de haploidentik HHT ile 3 yıllık LFS %57, OS %64</w:t>
            </w:r>
          </w:p>
        </w:tc>
      </w:tr>
      <w:bookmarkEnd w:id="4"/>
    </w:tbl>
    <w:p w14:paraId="5E19BC17" w14:textId="77777777" w:rsidR="00A17076" w:rsidRPr="004264B5" w:rsidRDefault="00A17076" w:rsidP="004264B5">
      <w:pPr>
        <w:spacing w:line="360" w:lineRule="auto"/>
        <w:ind w:firstLine="708"/>
        <w:jc w:val="both"/>
        <w:rPr>
          <w:rFonts w:ascii="Times New Roman" w:hAnsi="Times New Roman" w:cs="Times New Roman"/>
          <w:color w:val="1C1D1E"/>
          <w:shd w:val="clear" w:color="auto" w:fill="FFFFFF"/>
        </w:rPr>
      </w:pPr>
    </w:p>
    <w:p w14:paraId="1B2B2F1E" w14:textId="4BB12153" w:rsidR="00EA3E94" w:rsidRPr="004264B5" w:rsidRDefault="00EA3E94"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Allojenik </w:t>
      </w:r>
      <w:r w:rsidR="00472382" w:rsidRPr="004264B5">
        <w:rPr>
          <w:rFonts w:ascii="Times New Roman" w:hAnsi="Times New Roman" w:cs="Times New Roman"/>
          <w:color w:val="1C1D1E"/>
          <w:shd w:val="clear" w:color="auto" w:fill="FFFFFF"/>
        </w:rPr>
        <w:t>HHT</w:t>
      </w:r>
      <w:r w:rsidRPr="004264B5">
        <w:rPr>
          <w:rFonts w:ascii="Times New Roman" w:hAnsi="Times New Roman" w:cs="Times New Roman"/>
          <w:color w:val="1C1D1E"/>
          <w:shd w:val="clear" w:color="auto" w:fill="FFFFFF"/>
        </w:rPr>
        <w:t xml:space="preserve"> zamanlaması konusunda da prospektif bir çalışma </w:t>
      </w:r>
      <w:r w:rsidR="000E7F7C" w:rsidRPr="004264B5">
        <w:rPr>
          <w:rFonts w:ascii="Times New Roman" w:hAnsi="Times New Roman" w:cs="Times New Roman"/>
          <w:color w:val="1C1D1E"/>
          <w:shd w:val="clear" w:color="auto" w:fill="FFFFFF"/>
        </w:rPr>
        <w:t>bulunmamaktadır</w:t>
      </w:r>
      <w:r w:rsidRPr="004264B5">
        <w:rPr>
          <w:rFonts w:ascii="Times New Roman" w:hAnsi="Times New Roman" w:cs="Times New Roman"/>
          <w:color w:val="1C1D1E"/>
          <w:shd w:val="clear" w:color="auto" w:fill="FFFFFF"/>
        </w:rPr>
        <w:t xml:space="preserve">. Daha önce bahsedildiği üzere blast yüzdesi fazla olan hastalarda bir </w:t>
      </w:r>
      <w:r w:rsidR="008E7CFE" w:rsidRPr="004264B5">
        <w:rPr>
          <w:rFonts w:ascii="Times New Roman" w:hAnsi="Times New Roman" w:cs="Times New Roman"/>
          <w:color w:val="1C1D1E"/>
          <w:shd w:val="clear" w:color="auto" w:fill="FFFFFF"/>
        </w:rPr>
        <w:t xml:space="preserve">hipometile edici ajan </w:t>
      </w:r>
      <w:r w:rsidRPr="004264B5">
        <w:rPr>
          <w:rFonts w:ascii="Times New Roman" w:hAnsi="Times New Roman" w:cs="Times New Roman"/>
          <w:color w:val="1C1D1E"/>
          <w:shd w:val="clear" w:color="auto" w:fill="FFFFFF"/>
        </w:rPr>
        <w:t xml:space="preserve">ile tam yanıt elde ederek nakle gitmek nakil başarısını arttırabilmektedir. Kronik faz KMML’de blastik transformasyondan önce yapılan naklin daha iyi </w:t>
      </w:r>
      <w:r w:rsidR="00A17076" w:rsidRPr="004264B5">
        <w:rPr>
          <w:rFonts w:ascii="Times New Roman" w:hAnsi="Times New Roman" w:cs="Times New Roman"/>
          <w:color w:val="1C1D1E"/>
          <w:shd w:val="clear" w:color="auto" w:fill="FFFFFF"/>
        </w:rPr>
        <w:t xml:space="preserve">OS </w:t>
      </w:r>
      <w:r w:rsidRPr="004264B5">
        <w:rPr>
          <w:rFonts w:ascii="Times New Roman" w:hAnsi="Times New Roman" w:cs="Times New Roman"/>
          <w:color w:val="1C1D1E"/>
          <w:shd w:val="clear" w:color="auto" w:fill="FFFFFF"/>
        </w:rPr>
        <w:t xml:space="preserve">avantajı sağladığı Pophali ve ark. yaptığı araştırmada gösterilmiştir. Bu nedenle nakil için </w:t>
      </w:r>
      <w:r w:rsidR="0016547D" w:rsidRPr="004264B5">
        <w:rPr>
          <w:rFonts w:ascii="Times New Roman" w:hAnsi="Times New Roman" w:cs="Times New Roman"/>
          <w:color w:val="1C1D1E"/>
          <w:shd w:val="clear" w:color="auto" w:fill="FFFFFF"/>
        </w:rPr>
        <w:t>uygun (</w:t>
      </w:r>
      <w:r w:rsidRPr="004264B5">
        <w:rPr>
          <w:rFonts w:ascii="Times New Roman" w:hAnsi="Times New Roman" w:cs="Times New Roman"/>
          <w:color w:val="1C1D1E"/>
          <w:shd w:val="clear" w:color="auto" w:fill="FFFFFF"/>
        </w:rPr>
        <w:t>fit</w:t>
      </w:r>
      <w:r w:rsidR="0016547D" w:rsidRPr="004264B5">
        <w:rPr>
          <w:rFonts w:ascii="Times New Roman" w:hAnsi="Times New Roman" w:cs="Times New Roman"/>
          <w:color w:val="1C1D1E"/>
          <w:shd w:val="clear" w:color="auto" w:fill="FFFFFF"/>
        </w:rPr>
        <w:t>)</w:t>
      </w:r>
      <w:r w:rsidRPr="004264B5">
        <w:rPr>
          <w:rFonts w:ascii="Times New Roman" w:hAnsi="Times New Roman" w:cs="Times New Roman"/>
          <w:color w:val="1C1D1E"/>
          <w:shd w:val="clear" w:color="auto" w:fill="FFFFFF"/>
        </w:rPr>
        <w:t xml:space="preserve"> ve kronik fazda olan hastaların fazla zaman kaybetmeden allojenik </w:t>
      </w:r>
      <w:r w:rsidR="00472382" w:rsidRPr="004264B5">
        <w:rPr>
          <w:rFonts w:ascii="Times New Roman" w:hAnsi="Times New Roman" w:cs="Times New Roman"/>
          <w:color w:val="1C1D1E"/>
          <w:shd w:val="clear" w:color="auto" w:fill="FFFFFF"/>
        </w:rPr>
        <w:t>HHT’ye</w:t>
      </w:r>
      <w:r w:rsidRPr="004264B5">
        <w:rPr>
          <w:rFonts w:ascii="Times New Roman" w:hAnsi="Times New Roman" w:cs="Times New Roman"/>
          <w:color w:val="1C1D1E"/>
          <w:shd w:val="clear" w:color="auto" w:fill="FFFFFF"/>
        </w:rPr>
        <w:t xml:space="preserve"> ilerlemesi rasyonel görünmektedir.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A17076" w:rsidRPr="004264B5" w14:paraId="67A95C1C" w14:textId="77777777" w:rsidTr="00F51E2D">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4FC585C3" w14:textId="73630C92" w:rsidR="00E443D1" w:rsidRPr="004264B5" w:rsidRDefault="00E443D1" w:rsidP="004264B5">
            <w:pPr>
              <w:pStyle w:val="ListeParagraf"/>
              <w:numPr>
                <w:ilvl w:val="0"/>
                <w:numId w:val="31"/>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Kronik faz KMML’de blastik transformasyondan önce </w:t>
            </w:r>
            <w:r w:rsidR="0016547D" w:rsidRPr="004264B5">
              <w:rPr>
                <w:rFonts w:ascii="Times New Roman" w:hAnsi="Times New Roman" w:cs="Times New Roman"/>
                <w:b/>
                <w:bCs/>
                <w:color w:val="1C1D1E"/>
                <w:shd w:val="clear" w:color="auto" w:fill="FFFFFF"/>
              </w:rPr>
              <w:t>allo</w:t>
            </w:r>
            <w:r w:rsidR="00F45C9C">
              <w:rPr>
                <w:rFonts w:ascii="Times New Roman" w:hAnsi="Times New Roman" w:cs="Times New Roman"/>
                <w:b/>
                <w:bCs/>
                <w:color w:val="1C1D1E"/>
                <w:shd w:val="clear" w:color="auto" w:fill="FFFFFF"/>
              </w:rPr>
              <w:t xml:space="preserve">jenik </w:t>
            </w:r>
            <w:r w:rsidR="0016547D" w:rsidRPr="004264B5">
              <w:rPr>
                <w:rFonts w:ascii="Times New Roman" w:hAnsi="Times New Roman" w:cs="Times New Roman"/>
                <w:b/>
                <w:bCs/>
                <w:color w:val="1C1D1E"/>
                <w:shd w:val="clear" w:color="auto" w:fill="FFFFFF"/>
              </w:rPr>
              <w:t>HHT</w:t>
            </w:r>
            <w:r w:rsidRPr="004264B5">
              <w:rPr>
                <w:rFonts w:ascii="Times New Roman" w:hAnsi="Times New Roman" w:cs="Times New Roman"/>
                <w:b/>
                <w:bCs/>
                <w:color w:val="1C1D1E"/>
                <w:shd w:val="clear" w:color="auto" w:fill="FFFFFF"/>
              </w:rPr>
              <w:t xml:space="preserve"> </w:t>
            </w:r>
            <w:r w:rsidR="0016547D" w:rsidRPr="004264B5">
              <w:rPr>
                <w:rFonts w:ascii="Times New Roman" w:hAnsi="Times New Roman" w:cs="Times New Roman"/>
                <w:b/>
                <w:bCs/>
                <w:color w:val="1C1D1E"/>
                <w:shd w:val="clear" w:color="auto" w:fill="FFFFFF"/>
              </w:rPr>
              <w:t xml:space="preserve">yapılması </w:t>
            </w:r>
            <w:r w:rsidRPr="004264B5">
              <w:rPr>
                <w:rFonts w:ascii="Times New Roman" w:hAnsi="Times New Roman" w:cs="Times New Roman"/>
                <w:b/>
                <w:bCs/>
                <w:color w:val="1C1D1E"/>
                <w:shd w:val="clear" w:color="auto" w:fill="FFFFFF"/>
              </w:rPr>
              <w:t>daha iyi OS ile ilişkili</w:t>
            </w:r>
            <w:r w:rsidR="0016547D" w:rsidRPr="004264B5">
              <w:rPr>
                <w:rFonts w:ascii="Times New Roman" w:hAnsi="Times New Roman" w:cs="Times New Roman"/>
                <w:b/>
                <w:bCs/>
                <w:color w:val="1C1D1E"/>
                <w:shd w:val="clear" w:color="auto" w:fill="FFFFFF"/>
              </w:rPr>
              <w:t>dir</w:t>
            </w:r>
            <w:r w:rsidR="00B76F89" w:rsidRPr="004264B5">
              <w:rPr>
                <w:rFonts w:ascii="Times New Roman" w:hAnsi="Times New Roman" w:cs="Times New Roman"/>
                <w:b/>
                <w:bCs/>
                <w:color w:val="1C1D1E"/>
                <w:shd w:val="clear" w:color="auto" w:fill="FFFFFF"/>
              </w:rPr>
              <w:t>. N</w:t>
            </w:r>
            <w:r w:rsidRPr="004264B5">
              <w:rPr>
                <w:rFonts w:ascii="Times New Roman" w:hAnsi="Times New Roman" w:cs="Times New Roman"/>
                <w:b/>
                <w:bCs/>
                <w:color w:val="1C1D1E"/>
                <w:shd w:val="clear" w:color="auto" w:fill="FFFFFF"/>
              </w:rPr>
              <w:t xml:space="preserve">akil için </w:t>
            </w:r>
            <w:r w:rsidR="0016547D" w:rsidRPr="004264B5">
              <w:rPr>
                <w:rFonts w:ascii="Times New Roman" w:hAnsi="Times New Roman" w:cs="Times New Roman"/>
                <w:b/>
                <w:bCs/>
                <w:color w:val="1C1D1E"/>
                <w:shd w:val="clear" w:color="auto" w:fill="FFFFFF"/>
              </w:rPr>
              <w:t>uygun</w:t>
            </w:r>
            <w:r w:rsidRPr="004264B5">
              <w:rPr>
                <w:rFonts w:ascii="Times New Roman" w:hAnsi="Times New Roman" w:cs="Times New Roman"/>
                <w:b/>
                <w:bCs/>
                <w:color w:val="1C1D1E"/>
                <w:shd w:val="clear" w:color="auto" w:fill="FFFFFF"/>
              </w:rPr>
              <w:t xml:space="preserve"> ve kronik faz hastaları zaman kaybetmeden allojenik HHT’ye ilerleme</w:t>
            </w:r>
            <w:r w:rsidR="0016547D" w:rsidRPr="004264B5">
              <w:rPr>
                <w:rFonts w:ascii="Times New Roman" w:hAnsi="Times New Roman" w:cs="Times New Roman"/>
                <w:b/>
                <w:bCs/>
                <w:color w:val="1C1D1E"/>
                <w:shd w:val="clear" w:color="auto" w:fill="FFFFFF"/>
              </w:rPr>
              <w:t xml:space="preserve">lidir. </w:t>
            </w:r>
          </w:p>
        </w:tc>
      </w:tr>
    </w:tbl>
    <w:p w14:paraId="2B7FB38C" w14:textId="1F9669DB" w:rsidR="000935DA" w:rsidRDefault="000935DA" w:rsidP="000935DA">
      <w:pPr>
        <w:spacing w:line="360" w:lineRule="auto"/>
        <w:ind w:firstLine="708"/>
        <w:jc w:val="both"/>
        <w:rPr>
          <w:rFonts w:ascii="Times New Roman" w:hAnsi="Times New Roman" w:cs="Times New Roman"/>
          <w:color w:val="1C1D1E"/>
          <w:shd w:val="clear" w:color="auto" w:fill="FFFFFF"/>
        </w:rPr>
      </w:pPr>
      <w:r>
        <w:rPr>
          <w:rFonts w:ascii="Times New Roman" w:hAnsi="Times New Roman" w:cs="Times New Roman"/>
          <w:color w:val="1C1D1E"/>
          <w:shd w:val="clear" w:color="auto" w:fill="FFFFFF"/>
        </w:rPr>
        <w:lastRenderedPageBreak/>
        <w:t xml:space="preserve">2021 yılında allojenik </w:t>
      </w:r>
      <w:r w:rsidR="00305C02">
        <w:rPr>
          <w:rFonts w:ascii="Times New Roman" w:hAnsi="Times New Roman" w:cs="Times New Roman"/>
          <w:color w:val="1C1D1E"/>
          <w:shd w:val="clear" w:color="auto" w:fill="FFFFFF"/>
        </w:rPr>
        <w:t>HHT</w:t>
      </w:r>
      <w:r>
        <w:rPr>
          <w:rFonts w:ascii="Times New Roman" w:hAnsi="Times New Roman" w:cs="Times New Roman"/>
          <w:color w:val="1C1D1E"/>
          <w:shd w:val="clear" w:color="auto" w:fill="FFFFFF"/>
        </w:rPr>
        <w:t xml:space="preserve"> yapılan KMML hastalarının nakilden göreceği faydayı öngörmek için bir KMML transplant skoru geliştirilmiştir. Gagelmann ve ark. geliştirdiği bu skorlama sisteminde ASXL1 ve/veya RAS mutasyonu bulunması 4 puan, %2’den fazla kemik iliği blastı 4 puan ve </w:t>
      </w:r>
      <w:r w:rsidR="00631367">
        <w:rPr>
          <w:rFonts w:ascii="Times New Roman" w:hAnsi="Times New Roman" w:cs="Times New Roman"/>
          <w:color w:val="1C1D1E"/>
          <w:shd w:val="clear" w:color="auto" w:fill="FFFFFF"/>
        </w:rPr>
        <w:t>hematopoietik kök hücre transplantasyonu komorbidite indeksi (</w:t>
      </w:r>
      <w:r>
        <w:rPr>
          <w:rFonts w:ascii="Times New Roman" w:hAnsi="Times New Roman" w:cs="Times New Roman"/>
          <w:color w:val="1C1D1E"/>
          <w:shd w:val="clear" w:color="auto" w:fill="FFFFFF"/>
        </w:rPr>
        <w:t>HCT-CI</w:t>
      </w:r>
      <w:r w:rsidR="00631367">
        <w:rPr>
          <w:rFonts w:ascii="Times New Roman" w:hAnsi="Times New Roman" w:cs="Times New Roman"/>
          <w:color w:val="1C1D1E"/>
          <w:shd w:val="clear" w:color="auto" w:fill="FFFFFF"/>
        </w:rPr>
        <w:t>)</w:t>
      </w:r>
      <w:r>
        <w:rPr>
          <w:rFonts w:ascii="Times New Roman" w:hAnsi="Times New Roman" w:cs="Times New Roman"/>
          <w:color w:val="1C1D1E"/>
          <w:shd w:val="clear" w:color="auto" w:fill="FFFFFF"/>
        </w:rPr>
        <w:t xml:space="preserve"> skorlamasında her 1 puan için 1 puan verilmektedir. </w:t>
      </w:r>
      <w:r w:rsidR="00934099">
        <w:rPr>
          <w:rFonts w:ascii="Times New Roman" w:hAnsi="Times New Roman" w:cs="Times New Roman"/>
          <w:color w:val="1C1D1E"/>
          <w:shd w:val="clear" w:color="auto" w:fill="FFFFFF"/>
        </w:rPr>
        <w:t>Tablo 1</w:t>
      </w:r>
      <w:r w:rsidR="00305C02">
        <w:rPr>
          <w:rFonts w:ascii="Times New Roman" w:hAnsi="Times New Roman" w:cs="Times New Roman"/>
          <w:color w:val="1C1D1E"/>
          <w:shd w:val="clear" w:color="auto" w:fill="FFFFFF"/>
        </w:rPr>
        <w:t>4</w:t>
      </w:r>
      <w:r w:rsidR="00934099">
        <w:rPr>
          <w:rFonts w:ascii="Times New Roman" w:hAnsi="Times New Roman" w:cs="Times New Roman"/>
          <w:color w:val="1C1D1E"/>
          <w:shd w:val="clear" w:color="auto" w:fill="FFFFFF"/>
        </w:rPr>
        <w:t>’te KMML transplant skoru ve 5 yıllık OS ile ilişkileri</w:t>
      </w:r>
      <w:r w:rsidR="00935E19">
        <w:rPr>
          <w:rFonts w:ascii="Times New Roman" w:hAnsi="Times New Roman" w:cs="Times New Roman"/>
          <w:color w:val="1C1D1E"/>
          <w:shd w:val="clear" w:color="auto" w:fill="FFFFFF"/>
        </w:rPr>
        <w:t xml:space="preserve"> gösterilmiştir.</w:t>
      </w:r>
    </w:p>
    <w:p w14:paraId="2B52E5C8" w14:textId="7307D4E7" w:rsidR="00934099" w:rsidRDefault="00934099" w:rsidP="009077B5">
      <w:pPr>
        <w:spacing w:line="240" w:lineRule="auto"/>
        <w:jc w:val="both"/>
        <w:rPr>
          <w:rFonts w:ascii="Times New Roman" w:hAnsi="Times New Roman" w:cs="Times New Roman"/>
          <w:color w:val="1C1D1E"/>
          <w:shd w:val="clear" w:color="auto" w:fill="FFFFFF"/>
        </w:rPr>
      </w:pPr>
      <w:r w:rsidRPr="00934099">
        <w:rPr>
          <w:rFonts w:ascii="Times New Roman" w:hAnsi="Times New Roman" w:cs="Times New Roman"/>
          <w:b/>
          <w:bCs/>
          <w:color w:val="1C1D1E"/>
          <w:shd w:val="clear" w:color="auto" w:fill="FFFFFF"/>
        </w:rPr>
        <w:t>Tablo 1</w:t>
      </w:r>
      <w:r w:rsidR="00305C02">
        <w:rPr>
          <w:rFonts w:ascii="Times New Roman" w:hAnsi="Times New Roman" w:cs="Times New Roman"/>
          <w:b/>
          <w:bCs/>
          <w:color w:val="1C1D1E"/>
          <w:shd w:val="clear" w:color="auto" w:fill="FFFFFF"/>
        </w:rPr>
        <w:t>4</w:t>
      </w:r>
      <w:r>
        <w:rPr>
          <w:rFonts w:ascii="Times New Roman" w:hAnsi="Times New Roman" w:cs="Times New Roman"/>
          <w:color w:val="1C1D1E"/>
          <w:shd w:val="clear" w:color="auto" w:fill="FFFFFF"/>
        </w:rPr>
        <w:t>. KMML transplant skoru</w:t>
      </w:r>
      <w:r w:rsidR="00C167E3">
        <w:rPr>
          <w:rFonts w:ascii="Times New Roman" w:hAnsi="Times New Roman" w:cs="Times New Roman"/>
          <w:color w:val="1C1D1E"/>
          <w:shd w:val="clear" w:color="auto" w:fill="FFFFFF"/>
        </w:rPr>
        <w:t xml:space="preserve"> </w:t>
      </w:r>
    </w:p>
    <w:tbl>
      <w:tblPr>
        <w:tblW w:w="0" w:type="auto"/>
        <w:tblInd w:w="1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4797"/>
        <w:gridCol w:w="4247"/>
      </w:tblGrid>
      <w:tr w:rsidR="00934099" w14:paraId="292B2D17" w14:textId="77777777" w:rsidTr="009077B5">
        <w:trPr>
          <w:trHeight w:val="396"/>
        </w:trPr>
        <w:tc>
          <w:tcPr>
            <w:tcW w:w="9044" w:type="dxa"/>
            <w:gridSpan w:val="2"/>
            <w:shd w:val="clear" w:color="auto" w:fill="A66CDB"/>
          </w:tcPr>
          <w:p w14:paraId="7D510B4B" w14:textId="4CE9B56F" w:rsidR="00934099" w:rsidRPr="001B629A" w:rsidRDefault="00934099" w:rsidP="001B629A">
            <w:pPr>
              <w:spacing w:line="240" w:lineRule="auto"/>
              <w:ind w:left="-23" w:firstLine="708"/>
              <w:rPr>
                <w:rFonts w:ascii="Times New Roman" w:hAnsi="Times New Roman" w:cs="Times New Roman"/>
                <w:b/>
                <w:bCs/>
                <w:color w:val="FDFDFD"/>
                <w:shd w:val="clear" w:color="auto" w:fill="FFFFFF"/>
              </w:rPr>
            </w:pPr>
            <w:r w:rsidRPr="001B629A">
              <w:rPr>
                <w:rFonts w:ascii="Times New Roman" w:hAnsi="Times New Roman" w:cs="Times New Roman"/>
                <w:b/>
                <w:bCs/>
                <w:color w:val="1C1D1E"/>
                <w:shd w:val="clear" w:color="auto" w:fill="A66CDB"/>
              </w:rPr>
              <w:t xml:space="preserve">                                    </w:t>
            </w:r>
            <w:r w:rsidRPr="001B629A">
              <w:rPr>
                <w:rFonts w:ascii="Times New Roman" w:hAnsi="Times New Roman" w:cs="Times New Roman"/>
                <w:b/>
                <w:bCs/>
                <w:color w:val="FDFDFD"/>
                <w:shd w:val="clear" w:color="auto" w:fill="A66CDB"/>
              </w:rPr>
              <w:t>KMML transplant skoru</w:t>
            </w:r>
          </w:p>
        </w:tc>
      </w:tr>
      <w:tr w:rsidR="00934099" w14:paraId="1E8155A7" w14:textId="22A32317" w:rsidTr="009077B5">
        <w:trPr>
          <w:trHeight w:val="436"/>
        </w:trPr>
        <w:tc>
          <w:tcPr>
            <w:tcW w:w="4797" w:type="dxa"/>
            <w:shd w:val="clear" w:color="auto" w:fill="FFC000"/>
          </w:tcPr>
          <w:p w14:paraId="65AFA607" w14:textId="799B7401" w:rsidR="00934099" w:rsidRPr="00305C02" w:rsidRDefault="00934099" w:rsidP="001B629A">
            <w:pPr>
              <w:spacing w:line="240" w:lineRule="auto"/>
              <w:jc w:val="both"/>
              <w:rPr>
                <w:rFonts w:ascii="Times New Roman" w:hAnsi="Times New Roman" w:cs="Times New Roman"/>
                <w:b/>
                <w:bCs/>
                <w:color w:val="1C1D1E"/>
                <w:shd w:val="clear" w:color="auto" w:fill="FFFFFF"/>
              </w:rPr>
            </w:pPr>
            <w:r w:rsidRPr="001B629A">
              <w:rPr>
                <w:rFonts w:ascii="Times New Roman" w:hAnsi="Times New Roman" w:cs="Times New Roman"/>
                <w:b/>
                <w:bCs/>
                <w:color w:val="1C1D1E"/>
                <w:shd w:val="clear" w:color="auto" w:fill="FFC000"/>
              </w:rPr>
              <w:t>D</w:t>
            </w:r>
            <w:r w:rsidR="00305C02" w:rsidRPr="001B629A">
              <w:rPr>
                <w:rFonts w:ascii="Times New Roman" w:hAnsi="Times New Roman" w:cs="Times New Roman"/>
                <w:b/>
                <w:bCs/>
                <w:color w:val="1C1D1E"/>
                <w:shd w:val="clear" w:color="auto" w:fill="FFC000"/>
              </w:rPr>
              <w:t>eğişken</w:t>
            </w:r>
          </w:p>
        </w:tc>
        <w:tc>
          <w:tcPr>
            <w:tcW w:w="4247" w:type="dxa"/>
            <w:shd w:val="clear" w:color="auto" w:fill="FFC000"/>
          </w:tcPr>
          <w:p w14:paraId="6785F04F" w14:textId="775E4808" w:rsidR="00934099" w:rsidRPr="00305C02" w:rsidRDefault="00934099" w:rsidP="001B629A">
            <w:pPr>
              <w:spacing w:line="240" w:lineRule="auto"/>
              <w:rPr>
                <w:rFonts w:ascii="Times New Roman" w:hAnsi="Times New Roman" w:cs="Times New Roman"/>
                <w:b/>
                <w:bCs/>
                <w:color w:val="1C1D1E"/>
                <w:shd w:val="clear" w:color="auto" w:fill="FFFFFF"/>
              </w:rPr>
            </w:pPr>
            <w:r w:rsidRPr="001B629A">
              <w:rPr>
                <w:rFonts w:ascii="Times New Roman" w:hAnsi="Times New Roman" w:cs="Times New Roman"/>
                <w:b/>
                <w:bCs/>
                <w:color w:val="1C1D1E"/>
                <w:shd w:val="clear" w:color="auto" w:fill="FFC000"/>
              </w:rPr>
              <w:t>P</w:t>
            </w:r>
            <w:r w:rsidR="00305C02" w:rsidRPr="001B629A">
              <w:rPr>
                <w:rFonts w:ascii="Times New Roman" w:hAnsi="Times New Roman" w:cs="Times New Roman"/>
                <w:b/>
                <w:bCs/>
                <w:color w:val="1C1D1E"/>
                <w:shd w:val="clear" w:color="auto" w:fill="FFC000"/>
              </w:rPr>
              <w:t>uan</w:t>
            </w:r>
          </w:p>
        </w:tc>
      </w:tr>
      <w:tr w:rsidR="00934099" w14:paraId="67E80A8B" w14:textId="6A7CA5E2" w:rsidTr="009077B5">
        <w:trPr>
          <w:trHeight w:val="425"/>
        </w:trPr>
        <w:tc>
          <w:tcPr>
            <w:tcW w:w="4797" w:type="dxa"/>
            <w:shd w:val="clear" w:color="auto" w:fill="B3E5A1" w:themeFill="accent6" w:themeFillTint="66"/>
          </w:tcPr>
          <w:p w14:paraId="0B697632" w14:textId="0B80CF70" w:rsidR="00934099" w:rsidRDefault="00934099" w:rsidP="001B629A">
            <w:pPr>
              <w:spacing w:line="240" w:lineRule="auto"/>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B3E5A1" w:themeFill="accent6" w:themeFillTint="66"/>
              </w:rPr>
              <w:t>ASXL1 ve/veya RAS mutasyonu</w:t>
            </w:r>
          </w:p>
        </w:tc>
        <w:tc>
          <w:tcPr>
            <w:tcW w:w="4247" w:type="dxa"/>
            <w:shd w:val="clear" w:color="auto" w:fill="B3E5A1" w:themeFill="accent6" w:themeFillTint="66"/>
          </w:tcPr>
          <w:p w14:paraId="4AF4C1D2" w14:textId="2ACA227D" w:rsidR="00934099" w:rsidRDefault="009077B5"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B3E5A1" w:themeFill="accent6" w:themeFillTint="66"/>
              </w:rPr>
              <w:t xml:space="preserve"> </w:t>
            </w:r>
            <w:r w:rsidR="00934099" w:rsidRPr="009077B5">
              <w:rPr>
                <w:rFonts w:ascii="Times New Roman" w:hAnsi="Times New Roman" w:cs="Times New Roman"/>
                <w:color w:val="1C1D1E"/>
                <w:shd w:val="clear" w:color="auto" w:fill="B3E5A1" w:themeFill="accent6" w:themeFillTint="66"/>
              </w:rPr>
              <w:t>4</w:t>
            </w:r>
          </w:p>
        </w:tc>
      </w:tr>
      <w:tr w:rsidR="00934099" w14:paraId="4A3C6357" w14:textId="77777777" w:rsidTr="009077B5">
        <w:trPr>
          <w:trHeight w:val="390"/>
        </w:trPr>
        <w:tc>
          <w:tcPr>
            <w:tcW w:w="4797" w:type="dxa"/>
            <w:shd w:val="clear" w:color="auto" w:fill="D9F2D0" w:themeFill="accent6" w:themeFillTint="33"/>
          </w:tcPr>
          <w:p w14:paraId="00FCD010" w14:textId="3F5E84C2" w:rsidR="00934099" w:rsidRDefault="00934099"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D9F2D0" w:themeFill="accent6" w:themeFillTint="33"/>
              </w:rPr>
              <w:t>Kemik iliği blast oranı &gt;%2</w:t>
            </w:r>
          </w:p>
        </w:tc>
        <w:tc>
          <w:tcPr>
            <w:tcW w:w="4247" w:type="dxa"/>
            <w:shd w:val="clear" w:color="auto" w:fill="D9F2D0" w:themeFill="accent6" w:themeFillTint="33"/>
          </w:tcPr>
          <w:p w14:paraId="7DC6AF34" w14:textId="547F9E52" w:rsidR="00934099" w:rsidRDefault="009077B5"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D9F2D0" w:themeFill="accent6" w:themeFillTint="33"/>
              </w:rPr>
              <w:t xml:space="preserve"> </w:t>
            </w:r>
            <w:r w:rsidR="00934099" w:rsidRPr="009077B5">
              <w:rPr>
                <w:rFonts w:ascii="Times New Roman" w:hAnsi="Times New Roman" w:cs="Times New Roman"/>
                <w:color w:val="1C1D1E"/>
                <w:shd w:val="clear" w:color="auto" w:fill="D9F2D0" w:themeFill="accent6" w:themeFillTint="33"/>
              </w:rPr>
              <w:t>4</w:t>
            </w:r>
          </w:p>
        </w:tc>
      </w:tr>
      <w:tr w:rsidR="00934099" w14:paraId="480162DE" w14:textId="77777777" w:rsidTr="009077B5">
        <w:trPr>
          <w:trHeight w:val="378"/>
        </w:trPr>
        <w:tc>
          <w:tcPr>
            <w:tcW w:w="4797" w:type="dxa"/>
            <w:shd w:val="clear" w:color="auto" w:fill="B3E5A1" w:themeFill="accent6" w:themeFillTint="66"/>
          </w:tcPr>
          <w:p w14:paraId="4C25DD51" w14:textId="2E89359F" w:rsidR="00C167E3" w:rsidRDefault="00934099"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B3E5A1" w:themeFill="accent6" w:themeFillTint="66"/>
              </w:rPr>
              <w:t>HCT-CI skorunun her bir bileşeni</w:t>
            </w:r>
          </w:p>
        </w:tc>
        <w:tc>
          <w:tcPr>
            <w:tcW w:w="4247" w:type="dxa"/>
            <w:shd w:val="clear" w:color="auto" w:fill="B3E5A1" w:themeFill="accent6" w:themeFillTint="66"/>
          </w:tcPr>
          <w:p w14:paraId="63A83B8C" w14:textId="2799DB52" w:rsidR="00C167E3" w:rsidRDefault="009077B5"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B3E5A1" w:themeFill="accent6" w:themeFillTint="66"/>
              </w:rPr>
              <w:t xml:space="preserve"> </w:t>
            </w:r>
            <w:r w:rsidR="00934099" w:rsidRPr="009077B5">
              <w:rPr>
                <w:rFonts w:ascii="Times New Roman" w:hAnsi="Times New Roman" w:cs="Times New Roman"/>
                <w:color w:val="1C1D1E"/>
                <w:shd w:val="clear" w:color="auto" w:fill="B3E5A1" w:themeFill="accent6" w:themeFillTint="66"/>
              </w:rPr>
              <w:t>1</w:t>
            </w:r>
          </w:p>
        </w:tc>
      </w:tr>
      <w:tr w:rsidR="00C167E3" w14:paraId="38850787" w14:textId="77777777" w:rsidTr="009077B5">
        <w:trPr>
          <w:trHeight w:val="347"/>
        </w:trPr>
        <w:tc>
          <w:tcPr>
            <w:tcW w:w="4797" w:type="dxa"/>
            <w:shd w:val="clear" w:color="auto" w:fill="FFC000"/>
          </w:tcPr>
          <w:p w14:paraId="2FC6DDE6" w14:textId="3BF95E77" w:rsidR="00C167E3" w:rsidRPr="00C167E3" w:rsidRDefault="00C167E3" w:rsidP="001B629A">
            <w:pPr>
              <w:spacing w:line="240" w:lineRule="auto"/>
              <w:jc w:val="both"/>
              <w:rPr>
                <w:rFonts w:ascii="Times New Roman" w:hAnsi="Times New Roman" w:cs="Times New Roman"/>
                <w:b/>
                <w:bCs/>
                <w:color w:val="1C1D1E"/>
                <w:shd w:val="clear" w:color="auto" w:fill="FFFFFF"/>
              </w:rPr>
            </w:pPr>
            <w:r w:rsidRPr="001B629A">
              <w:rPr>
                <w:rFonts w:ascii="Times New Roman" w:hAnsi="Times New Roman" w:cs="Times New Roman"/>
                <w:b/>
                <w:bCs/>
                <w:color w:val="1C1D1E"/>
                <w:shd w:val="clear" w:color="auto" w:fill="FFC000"/>
              </w:rPr>
              <w:t>T</w:t>
            </w:r>
            <w:r w:rsidR="00305C02" w:rsidRPr="001B629A">
              <w:rPr>
                <w:rFonts w:ascii="Times New Roman" w:hAnsi="Times New Roman" w:cs="Times New Roman"/>
                <w:b/>
                <w:bCs/>
                <w:color w:val="1C1D1E"/>
                <w:shd w:val="clear" w:color="auto" w:fill="FFC000"/>
              </w:rPr>
              <w:t>oplam puan</w:t>
            </w:r>
          </w:p>
        </w:tc>
        <w:tc>
          <w:tcPr>
            <w:tcW w:w="4247" w:type="dxa"/>
            <w:shd w:val="clear" w:color="auto" w:fill="FFC000"/>
          </w:tcPr>
          <w:p w14:paraId="7B3B99B7" w14:textId="713BD927" w:rsidR="00C167E3" w:rsidRPr="00C167E3" w:rsidRDefault="00C167E3" w:rsidP="001B629A">
            <w:pPr>
              <w:spacing w:line="240" w:lineRule="auto"/>
              <w:jc w:val="both"/>
              <w:rPr>
                <w:rFonts w:ascii="Times New Roman" w:hAnsi="Times New Roman" w:cs="Times New Roman"/>
                <w:b/>
                <w:bCs/>
                <w:color w:val="1C1D1E"/>
                <w:shd w:val="clear" w:color="auto" w:fill="FFFFFF"/>
              </w:rPr>
            </w:pPr>
            <w:r w:rsidRPr="001B629A">
              <w:rPr>
                <w:rFonts w:ascii="Times New Roman" w:hAnsi="Times New Roman" w:cs="Times New Roman"/>
                <w:b/>
                <w:bCs/>
                <w:color w:val="1C1D1E"/>
                <w:shd w:val="clear" w:color="auto" w:fill="FFC000"/>
              </w:rPr>
              <w:t>5 Y</w:t>
            </w:r>
            <w:r w:rsidR="00305C02" w:rsidRPr="001B629A">
              <w:rPr>
                <w:rFonts w:ascii="Times New Roman" w:hAnsi="Times New Roman" w:cs="Times New Roman"/>
                <w:b/>
                <w:bCs/>
                <w:color w:val="1C1D1E"/>
                <w:shd w:val="clear" w:color="auto" w:fill="FFC000"/>
              </w:rPr>
              <w:t>ıllık</w:t>
            </w:r>
            <w:r w:rsidRPr="001B629A">
              <w:rPr>
                <w:rFonts w:ascii="Times New Roman" w:hAnsi="Times New Roman" w:cs="Times New Roman"/>
                <w:b/>
                <w:bCs/>
                <w:color w:val="1C1D1E"/>
                <w:shd w:val="clear" w:color="auto" w:fill="FFC000"/>
              </w:rPr>
              <w:t xml:space="preserve"> </w:t>
            </w:r>
            <w:r w:rsidR="00305C02" w:rsidRPr="001B629A">
              <w:rPr>
                <w:rFonts w:ascii="Times New Roman" w:hAnsi="Times New Roman" w:cs="Times New Roman"/>
                <w:b/>
                <w:bCs/>
                <w:color w:val="1C1D1E"/>
                <w:shd w:val="clear" w:color="auto" w:fill="FFC000"/>
              </w:rPr>
              <w:t>OS</w:t>
            </w:r>
          </w:p>
        </w:tc>
      </w:tr>
      <w:tr w:rsidR="00C167E3" w14:paraId="0303D32D" w14:textId="77777777" w:rsidTr="009077B5">
        <w:trPr>
          <w:trHeight w:val="390"/>
        </w:trPr>
        <w:tc>
          <w:tcPr>
            <w:tcW w:w="4797" w:type="dxa"/>
            <w:shd w:val="clear" w:color="auto" w:fill="CAEDFB" w:themeFill="accent4" w:themeFillTint="33"/>
          </w:tcPr>
          <w:p w14:paraId="65EC191E" w14:textId="4B11A794"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0-1</w:t>
            </w:r>
          </w:p>
        </w:tc>
        <w:tc>
          <w:tcPr>
            <w:tcW w:w="4247" w:type="dxa"/>
            <w:shd w:val="clear" w:color="auto" w:fill="CAEDFB" w:themeFill="accent4" w:themeFillTint="33"/>
          </w:tcPr>
          <w:p w14:paraId="2D8C862A" w14:textId="24C9BFD5"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%81</w:t>
            </w:r>
          </w:p>
        </w:tc>
      </w:tr>
      <w:tr w:rsidR="00C167E3" w14:paraId="75E88617" w14:textId="77777777" w:rsidTr="009077B5">
        <w:trPr>
          <w:trHeight w:val="347"/>
        </w:trPr>
        <w:tc>
          <w:tcPr>
            <w:tcW w:w="4797" w:type="dxa"/>
            <w:shd w:val="clear" w:color="auto" w:fill="95DCF7" w:themeFill="accent4" w:themeFillTint="66"/>
          </w:tcPr>
          <w:p w14:paraId="570BAA67" w14:textId="6624DFB7"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95DCF7" w:themeFill="accent4" w:themeFillTint="66"/>
              </w:rPr>
              <w:t>2-4</w:t>
            </w:r>
          </w:p>
        </w:tc>
        <w:tc>
          <w:tcPr>
            <w:tcW w:w="4247" w:type="dxa"/>
            <w:shd w:val="clear" w:color="auto" w:fill="95DCF7" w:themeFill="accent4" w:themeFillTint="66"/>
          </w:tcPr>
          <w:p w14:paraId="7595263A" w14:textId="328507BE"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95DCF7" w:themeFill="accent4" w:themeFillTint="66"/>
              </w:rPr>
              <w:t>%49</w:t>
            </w:r>
          </w:p>
        </w:tc>
      </w:tr>
      <w:tr w:rsidR="00C167E3" w14:paraId="1289EE90" w14:textId="77777777" w:rsidTr="009077B5">
        <w:trPr>
          <w:trHeight w:val="214"/>
        </w:trPr>
        <w:tc>
          <w:tcPr>
            <w:tcW w:w="4797" w:type="dxa"/>
            <w:shd w:val="clear" w:color="auto" w:fill="CAEDFB" w:themeFill="accent4" w:themeFillTint="33"/>
          </w:tcPr>
          <w:p w14:paraId="0A70D93C" w14:textId="59761A2E"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5-7</w:t>
            </w:r>
          </w:p>
        </w:tc>
        <w:tc>
          <w:tcPr>
            <w:tcW w:w="4247" w:type="dxa"/>
            <w:shd w:val="clear" w:color="auto" w:fill="CAEDFB" w:themeFill="accent4" w:themeFillTint="33"/>
          </w:tcPr>
          <w:p w14:paraId="264A7C29" w14:textId="3DB2B093"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%43</w:t>
            </w:r>
          </w:p>
        </w:tc>
      </w:tr>
      <w:tr w:rsidR="00C167E3" w14:paraId="30904598" w14:textId="77777777" w:rsidTr="009077B5">
        <w:trPr>
          <w:trHeight w:val="454"/>
        </w:trPr>
        <w:tc>
          <w:tcPr>
            <w:tcW w:w="4797" w:type="dxa"/>
            <w:shd w:val="clear" w:color="auto" w:fill="95DCF7" w:themeFill="accent4" w:themeFillTint="66"/>
          </w:tcPr>
          <w:p w14:paraId="03348C5E" w14:textId="13024CCD"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95DCF7" w:themeFill="accent4" w:themeFillTint="66"/>
              </w:rPr>
              <w:t>8-10</w:t>
            </w:r>
          </w:p>
        </w:tc>
        <w:tc>
          <w:tcPr>
            <w:tcW w:w="4247" w:type="dxa"/>
            <w:shd w:val="clear" w:color="auto" w:fill="95DCF7" w:themeFill="accent4" w:themeFillTint="66"/>
          </w:tcPr>
          <w:p w14:paraId="11F9A088" w14:textId="173CF874"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95DCF7" w:themeFill="accent4" w:themeFillTint="66"/>
              </w:rPr>
              <w:t>%31</w:t>
            </w:r>
          </w:p>
        </w:tc>
      </w:tr>
      <w:tr w:rsidR="00C167E3" w14:paraId="3903090E" w14:textId="77777777" w:rsidTr="009077B5">
        <w:trPr>
          <w:trHeight w:val="413"/>
        </w:trPr>
        <w:tc>
          <w:tcPr>
            <w:tcW w:w="4797" w:type="dxa"/>
            <w:shd w:val="clear" w:color="auto" w:fill="CAEDFB" w:themeFill="accent4" w:themeFillTint="33"/>
          </w:tcPr>
          <w:p w14:paraId="75A05336" w14:textId="031DEB82"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&gt;10</w:t>
            </w:r>
          </w:p>
        </w:tc>
        <w:tc>
          <w:tcPr>
            <w:tcW w:w="4247" w:type="dxa"/>
            <w:shd w:val="clear" w:color="auto" w:fill="CAEDFB" w:themeFill="accent4" w:themeFillTint="33"/>
          </w:tcPr>
          <w:p w14:paraId="22A542DE" w14:textId="112EEA56" w:rsidR="00C167E3" w:rsidRDefault="00C167E3" w:rsidP="001B629A">
            <w:pPr>
              <w:spacing w:line="240" w:lineRule="auto"/>
              <w:jc w:val="both"/>
              <w:rPr>
                <w:rFonts w:ascii="Times New Roman" w:hAnsi="Times New Roman" w:cs="Times New Roman"/>
                <w:color w:val="1C1D1E"/>
                <w:shd w:val="clear" w:color="auto" w:fill="FFFFFF"/>
              </w:rPr>
            </w:pPr>
            <w:r w:rsidRPr="009077B5">
              <w:rPr>
                <w:rFonts w:ascii="Times New Roman" w:hAnsi="Times New Roman" w:cs="Times New Roman"/>
                <w:color w:val="1C1D1E"/>
                <w:shd w:val="clear" w:color="auto" w:fill="CAEDFB" w:themeFill="accent4" w:themeFillTint="33"/>
              </w:rPr>
              <w:t>%19</w:t>
            </w:r>
          </w:p>
        </w:tc>
      </w:tr>
    </w:tbl>
    <w:p w14:paraId="5787A1E8" w14:textId="77777777" w:rsidR="00631367" w:rsidRDefault="00631367" w:rsidP="00935E19">
      <w:pPr>
        <w:spacing w:line="360" w:lineRule="auto"/>
        <w:jc w:val="both"/>
        <w:rPr>
          <w:rFonts w:ascii="Times New Roman" w:hAnsi="Times New Roman" w:cs="Times New Roman"/>
          <w:color w:val="1C1D1E"/>
          <w:shd w:val="clear" w:color="auto" w:fill="FFFFFF"/>
        </w:rPr>
      </w:pPr>
    </w:p>
    <w:p w14:paraId="68D05936" w14:textId="52FA956C" w:rsidR="00631367" w:rsidRDefault="00C93479" w:rsidP="009077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Avrupa </w:t>
      </w:r>
      <w:r w:rsidR="00664B18" w:rsidRPr="004264B5">
        <w:rPr>
          <w:rFonts w:ascii="Times New Roman" w:hAnsi="Times New Roman" w:cs="Times New Roman"/>
          <w:color w:val="1C1D1E"/>
          <w:shd w:val="clear" w:color="auto" w:fill="FFFFFF"/>
        </w:rPr>
        <w:t xml:space="preserve">Kan ve </w:t>
      </w:r>
      <w:r w:rsidRPr="004264B5">
        <w:rPr>
          <w:rFonts w:ascii="Times New Roman" w:hAnsi="Times New Roman" w:cs="Times New Roman"/>
          <w:color w:val="1C1D1E"/>
          <w:shd w:val="clear" w:color="auto" w:fill="FFFFFF"/>
        </w:rPr>
        <w:t xml:space="preserve">Kemik İliği Transplant Derneği (EBMT) 2024 yılında KMML için </w:t>
      </w:r>
      <w:r w:rsidR="00552E3D" w:rsidRPr="004264B5">
        <w:rPr>
          <w:rFonts w:ascii="Times New Roman" w:hAnsi="Times New Roman" w:cs="Times New Roman"/>
          <w:color w:val="1C1D1E"/>
          <w:shd w:val="clear" w:color="auto" w:fill="FFFFFF"/>
        </w:rPr>
        <w:t xml:space="preserve">allojenik HHT </w:t>
      </w:r>
      <w:r w:rsidRPr="004264B5">
        <w:rPr>
          <w:rFonts w:ascii="Times New Roman" w:hAnsi="Times New Roman" w:cs="Times New Roman"/>
          <w:color w:val="1C1D1E"/>
          <w:shd w:val="clear" w:color="auto" w:fill="FFFFFF"/>
        </w:rPr>
        <w:t xml:space="preserve">önerilerini yayınlamıştır. Bu rapora göre </w:t>
      </w:r>
      <w:r w:rsidR="00552E3D" w:rsidRPr="004264B5">
        <w:rPr>
          <w:rFonts w:ascii="Times New Roman" w:hAnsi="Times New Roman" w:cs="Times New Roman"/>
          <w:color w:val="1C1D1E"/>
          <w:shd w:val="clear" w:color="auto" w:fill="FFFFFF"/>
        </w:rPr>
        <w:t xml:space="preserve">allojenik HHT </w:t>
      </w:r>
      <w:r w:rsidRPr="004264B5">
        <w:rPr>
          <w:rFonts w:ascii="Times New Roman" w:hAnsi="Times New Roman" w:cs="Times New Roman"/>
          <w:color w:val="1C1D1E"/>
          <w:shd w:val="clear" w:color="auto" w:fill="FFFFFF"/>
        </w:rPr>
        <w:t>düşünülen hasta</w:t>
      </w:r>
      <w:r w:rsidR="00664B18" w:rsidRPr="004264B5">
        <w:rPr>
          <w:rFonts w:ascii="Times New Roman" w:hAnsi="Times New Roman" w:cs="Times New Roman"/>
          <w:color w:val="1C1D1E"/>
          <w:shd w:val="clear" w:color="auto" w:fill="FFFFFF"/>
        </w:rPr>
        <w:t>ların</w:t>
      </w:r>
      <w:r w:rsidRPr="004264B5">
        <w:rPr>
          <w:rFonts w:ascii="Times New Roman" w:hAnsi="Times New Roman" w:cs="Times New Roman"/>
          <w:color w:val="1C1D1E"/>
          <w:shd w:val="clear" w:color="auto" w:fill="FFFFFF"/>
        </w:rPr>
        <w:t xml:space="preserve"> transplant için fi</w:t>
      </w:r>
      <w:r w:rsidR="005D393E" w:rsidRPr="004264B5">
        <w:rPr>
          <w:rFonts w:ascii="Times New Roman" w:hAnsi="Times New Roman" w:cs="Times New Roman"/>
          <w:color w:val="1C1D1E"/>
          <w:shd w:val="clear" w:color="auto" w:fill="FFFFFF"/>
        </w:rPr>
        <w:t xml:space="preserve">t kabul edilebilmesi için yaşı en fazla 70 , ECOG skoru &lt;2, Karnofsky skoru  </w:t>
      </w:r>
      <w:r w:rsidR="00E33F18" w:rsidRPr="004264B5">
        <w:rPr>
          <w:rFonts w:ascii="Times New Roman" w:hAnsi="Times New Roman" w:cs="Times New Roman"/>
          <w:color w:val="1C1D1E"/>
          <w:shd w:val="clear" w:color="auto" w:fill="FFFFFF"/>
        </w:rPr>
        <w:t>≥</w:t>
      </w:r>
      <w:r w:rsidR="005D393E" w:rsidRPr="004264B5">
        <w:rPr>
          <w:rFonts w:ascii="Times New Roman" w:hAnsi="Times New Roman" w:cs="Times New Roman"/>
          <w:color w:val="1C1D1E"/>
          <w:shd w:val="clear" w:color="auto" w:fill="FFFFFF"/>
        </w:rPr>
        <w:t xml:space="preserve">%70, HCT-CI skoru &lt;3 ve intensif kemoterapiye engel herhangi bir komorbiditesi olmamalıdır. Son kriter Ferrara kriterlerine göre </w:t>
      </w:r>
      <w:r w:rsidR="000E7F7C" w:rsidRPr="004264B5">
        <w:rPr>
          <w:rFonts w:ascii="Times New Roman" w:hAnsi="Times New Roman" w:cs="Times New Roman"/>
          <w:color w:val="1C1D1E"/>
          <w:shd w:val="clear" w:color="auto" w:fill="FFFFFF"/>
        </w:rPr>
        <w:t>değerlendirilebilir</w:t>
      </w:r>
      <w:r w:rsidR="005D393E" w:rsidRPr="004264B5">
        <w:rPr>
          <w:rFonts w:ascii="Times New Roman" w:hAnsi="Times New Roman" w:cs="Times New Roman"/>
          <w:color w:val="1C1D1E"/>
          <w:shd w:val="clear" w:color="auto" w:fill="FFFFFF"/>
        </w:rPr>
        <w:t>.</w:t>
      </w:r>
      <w:r w:rsidR="00935E19">
        <w:rPr>
          <w:rFonts w:ascii="Times New Roman" w:hAnsi="Times New Roman" w:cs="Times New Roman"/>
          <w:color w:val="1C1D1E"/>
          <w:shd w:val="clear" w:color="auto" w:fill="FFFFFF"/>
        </w:rPr>
        <w:t xml:space="preserve"> (Tablo-1</w:t>
      </w:r>
      <w:r w:rsidR="004F063E">
        <w:rPr>
          <w:rFonts w:ascii="Times New Roman" w:hAnsi="Times New Roman" w:cs="Times New Roman"/>
          <w:color w:val="1C1D1E"/>
          <w:shd w:val="clear" w:color="auto" w:fill="FFFFFF"/>
        </w:rPr>
        <w:t>5</w:t>
      </w:r>
      <w:r w:rsidR="00935E19">
        <w:rPr>
          <w:rFonts w:ascii="Times New Roman" w:hAnsi="Times New Roman" w:cs="Times New Roman"/>
          <w:color w:val="1C1D1E"/>
          <w:shd w:val="clear" w:color="auto" w:fill="FFFFFF"/>
        </w:rPr>
        <w:t>)</w:t>
      </w:r>
    </w:p>
    <w:p w14:paraId="6A928A76" w14:textId="77777777" w:rsidR="004F063E" w:rsidRDefault="004F063E" w:rsidP="004F063E">
      <w:pPr>
        <w:spacing w:line="360" w:lineRule="auto"/>
        <w:ind w:firstLine="708"/>
        <w:jc w:val="both"/>
        <w:rPr>
          <w:rFonts w:ascii="Times New Roman" w:hAnsi="Times New Roman" w:cs="Times New Roman"/>
          <w:color w:val="1A1A1A"/>
          <w:shd w:val="clear" w:color="auto" w:fill="FFFFFF"/>
        </w:rPr>
      </w:pPr>
      <w:r w:rsidRPr="004264B5">
        <w:rPr>
          <w:rFonts w:ascii="Times New Roman" w:hAnsi="Times New Roman" w:cs="Times New Roman"/>
          <w:color w:val="1C1D1E"/>
          <w:shd w:val="clear" w:color="auto" w:fill="FFFFFF"/>
        </w:rPr>
        <w:t xml:space="preserve">Mümkün olan en kısa zamanda uygun hastalar nakle gitmelidir. Hastaların risk skorlamaları CPSS-Mol skoruna göre yapılmalıdır. Serum ferritin seviyeleri 1000 </w:t>
      </w:r>
      <w:r w:rsidRPr="004264B5">
        <w:rPr>
          <w:rFonts w:ascii="Times New Roman" w:hAnsi="Times New Roman" w:cs="Times New Roman"/>
          <w:color w:val="1A1A1A"/>
          <w:shd w:val="clear" w:color="auto" w:fill="FFFFFF"/>
        </w:rPr>
        <w:t>μg/L’yi geçen hastalara demir şelasyonu başlanmalıdır. Şelasyon transplant öncesi, transplant dönemi</w:t>
      </w:r>
      <w:r>
        <w:rPr>
          <w:rFonts w:ascii="Times New Roman" w:hAnsi="Times New Roman" w:cs="Times New Roman"/>
          <w:color w:val="1A1A1A"/>
          <w:shd w:val="clear" w:color="auto" w:fill="FFFFFF"/>
        </w:rPr>
        <w:t xml:space="preserve"> </w:t>
      </w:r>
      <w:r w:rsidRPr="004264B5">
        <w:rPr>
          <w:rFonts w:ascii="Times New Roman" w:hAnsi="Times New Roman" w:cs="Times New Roman"/>
          <w:color w:val="1A1A1A"/>
          <w:shd w:val="clear" w:color="auto" w:fill="FFFFFF"/>
        </w:rPr>
        <w:t xml:space="preserve">ve transplant sonrası dönemde verilebilir. Eğer hasta direkt olarak </w:t>
      </w:r>
      <w:r w:rsidRPr="004264B5">
        <w:rPr>
          <w:rFonts w:ascii="Times New Roman" w:hAnsi="Times New Roman" w:cs="Times New Roman"/>
          <w:color w:val="1C1D1E"/>
          <w:shd w:val="clear" w:color="auto" w:fill="FFFFFF"/>
        </w:rPr>
        <w:t>allojenik HHT</w:t>
      </w:r>
      <w:r w:rsidRPr="004264B5">
        <w:rPr>
          <w:rFonts w:ascii="Times New Roman" w:hAnsi="Times New Roman" w:cs="Times New Roman"/>
          <w:color w:val="1A1A1A"/>
          <w:shd w:val="clear" w:color="auto" w:fill="FFFFFF"/>
        </w:rPr>
        <w:t xml:space="preserve"> ile tedavi edilecekse şelasyon nakil sonrasına bırakılabilir. </w:t>
      </w:r>
    </w:p>
    <w:p w14:paraId="1613A82E" w14:textId="77777777" w:rsidR="004F063E" w:rsidRPr="004264B5" w:rsidRDefault="004F063E" w:rsidP="004F063E">
      <w:pPr>
        <w:spacing w:line="360" w:lineRule="auto"/>
        <w:ind w:firstLine="708"/>
        <w:jc w:val="both"/>
        <w:rPr>
          <w:rFonts w:ascii="Times New Roman" w:hAnsi="Times New Roman" w:cs="Times New Roman"/>
          <w:color w:val="1A1A1A"/>
          <w:shd w:val="clear" w:color="auto" w:fill="FFFFFF"/>
        </w:rPr>
      </w:pPr>
    </w:p>
    <w:p w14:paraId="2408397F" w14:textId="77777777" w:rsidR="004F063E" w:rsidRPr="009077B5" w:rsidRDefault="004F063E" w:rsidP="009077B5">
      <w:pPr>
        <w:spacing w:line="360" w:lineRule="auto"/>
        <w:ind w:firstLine="708"/>
        <w:jc w:val="both"/>
        <w:rPr>
          <w:rFonts w:ascii="Times New Roman" w:hAnsi="Times New Roman" w:cs="Times New Roman"/>
          <w:color w:val="1C1D1E"/>
          <w:shd w:val="clear" w:color="auto" w:fill="FFFFFF"/>
        </w:rPr>
      </w:pPr>
    </w:p>
    <w:p w14:paraId="5CAFB292" w14:textId="23C87F38" w:rsidR="00CA6FFD" w:rsidRPr="00CA6FFD" w:rsidRDefault="00CA6FFD" w:rsidP="00CA6FFD">
      <w:pPr>
        <w:shd w:val="clear" w:color="auto" w:fill="FFFFFF"/>
        <w:spacing w:line="360" w:lineRule="auto"/>
        <w:jc w:val="both"/>
        <w:rPr>
          <w:rFonts w:ascii="Times New Roman" w:hAnsi="Times New Roman" w:cs="Times New Roman"/>
        </w:rPr>
      </w:pPr>
      <w:r w:rsidRPr="00CA6FFD">
        <w:rPr>
          <w:rFonts w:ascii="Times New Roman" w:hAnsi="Times New Roman" w:cs="Times New Roman"/>
          <w:b/>
          <w:bCs/>
          <w:color w:val="222222"/>
        </w:rPr>
        <w:lastRenderedPageBreak/>
        <w:t xml:space="preserve">Tablo 15. </w:t>
      </w:r>
      <w:r w:rsidRPr="00CA6FFD">
        <w:rPr>
          <w:rFonts w:ascii="Times New Roman" w:hAnsi="Times New Roman" w:cs="Times New Roman"/>
        </w:rPr>
        <w:t>AML’de yoğun tedavi için unfit kriterleri (Ferrara Kriterleri)</w:t>
      </w:r>
    </w:p>
    <w:tbl>
      <w:tblPr>
        <w:tblStyle w:val="TabloKlavuzu"/>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8982"/>
      </w:tblGrid>
      <w:tr w:rsidR="00CA6FFD" w:rsidRPr="00CA6FFD" w14:paraId="69CD5183" w14:textId="77777777" w:rsidTr="00CA6FFD">
        <w:tc>
          <w:tcPr>
            <w:tcW w:w="8982" w:type="dxa"/>
            <w:shd w:val="clear" w:color="auto" w:fill="7030A0"/>
          </w:tcPr>
          <w:p w14:paraId="5B626BC5" w14:textId="77777777" w:rsidR="00CA6FFD" w:rsidRPr="00CA6FFD" w:rsidRDefault="00CA6FFD" w:rsidP="00D85674">
            <w:pPr>
              <w:spacing w:line="360" w:lineRule="auto"/>
              <w:jc w:val="center"/>
              <w:rPr>
                <w:rFonts w:ascii="Times New Roman" w:hAnsi="Times New Roman" w:cs="Times New Roman"/>
                <w:color w:val="FFFFFF" w:themeColor="background1"/>
              </w:rPr>
            </w:pPr>
            <w:r w:rsidRPr="00CA6FFD">
              <w:rPr>
                <w:rFonts w:ascii="Times New Roman" w:hAnsi="Times New Roman" w:cs="Times New Roman"/>
                <w:b/>
                <w:bCs/>
                <w:color w:val="FFFFFF" w:themeColor="background1"/>
              </w:rPr>
              <w:t>AML’de yoğun tedavi için unfit kriterleri (Ferrara Kriterleri)</w:t>
            </w:r>
          </w:p>
        </w:tc>
      </w:tr>
      <w:tr w:rsidR="00CA6FFD" w:rsidRPr="00CA6FFD" w14:paraId="5EC8CEA6" w14:textId="77777777" w:rsidTr="00CA6FFD">
        <w:tc>
          <w:tcPr>
            <w:tcW w:w="8982" w:type="dxa"/>
            <w:shd w:val="clear" w:color="auto" w:fill="F6C5AC" w:themeFill="accent2" w:themeFillTint="66"/>
          </w:tcPr>
          <w:p w14:paraId="04BCEC7B"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≥75 yaş</w:t>
            </w:r>
          </w:p>
        </w:tc>
      </w:tr>
      <w:tr w:rsidR="00CA6FFD" w:rsidRPr="00CA6FFD" w14:paraId="7036A0B2" w14:textId="77777777" w:rsidTr="00CA6FFD">
        <w:tc>
          <w:tcPr>
            <w:tcW w:w="8982" w:type="dxa"/>
            <w:shd w:val="clear" w:color="auto" w:fill="B7D4EF" w:themeFill="text2" w:themeFillTint="33"/>
          </w:tcPr>
          <w:p w14:paraId="58AC9756"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Konjestif kalp yetmezliği veya EF ≤%50 ile belgelenmiş kardiyomiyopati</w:t>
            </w:r>
          </w:p>
        </w:tc>
      </w:tr>
      <w:tr w:rsidR="00CA6FFD" w:rsidRPr="00CA6FFD" w14:paraId="294607DD" w14:textId="77777777" w:rsidTr="00CA6FFD">
        <w:tc>
          <w:tcPr>
            <w:tcW w:w="8982" w:type="dxa"/>
            <w:shd w:val="clear" w:color="auto" w:fill="F6C5AC" w:themeFill="accent2" w:themeFillTint="66"/>
          </w:tcPr>
          <w:p w14:paraId="7ABFC06D"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DLCO ≤%65 veya FEV1 ≤%65 ile belgelenmiş akciğer hastalığı veya istirahatte oksijen gerektiren dispne veya herhangi bir plevral neoplazm veya kontrolsüz akciğer neoplazmı</w:t>
            </w:r>
          </w:p>
        </w:tc>
      </w:tr>
      <w:tr w:rsidR="00CA6FFD" w:rsidRPr="00CA6FFD" w14:paraId="21C0F40A" w14:textId="77777777" w:rsidTr="00CA6FFD">
        <w:tc>
          <w:tcPr>
            <w:tcW w:w="8982" w:type="dxa"/>
            <w:shd w:val="clear" w:color="auto" w:fill="B7D4EF" w:themeFill="text2" w:themeFillTint="33"/>
          </w:tcPr>
          <w:p w14:paraId="7EA88345"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60 yaşından büyük diyaliz bağımlıları veya kontrolsüz renal karsinom</w:t>
            </w:r>
          </w:p>
        </w:tc>
      </w:tr>
      <w:tr w:rsidR="00CA6FFD" w:rsidRPr="00CA6FFD" w14:paraId="0FE16BA2" w14:textId="77777777" w:rsidTr="00CA6FFD">
        <w:tc>
          <w:tcPr>
            <w:tcW w:w="8982" w:type="dxa"/>
            <w:shd w:val="clear" w:color="auto" w:fill="F6C5AC" w:themeFill="accent2" w:themeFillTint="66"/>
          </w:tcPr>
          <w:p w14:paraId="025EF4C9"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Karaciğer sirozu Child B veya C veya transaminazlarda belirgin yükselme (normal değerlerin &gt;3 katı) veya herhangi bir safra yolu karsinomu veya kontrolsüz karaciğer karsinomu veya akut viral hepatit</w:t>
            </w:r>
          </w:p>
        </w:tc>
      </w:tr>
      <w:tr w:rsidR="00CA6FFD" w:rsidRPr="00CA6FFD" w14:paraId="30357672" w14:textId="77777777" w:rsidTr="00CA6FFD">
        <w:tc>
          <w:tcPr>
            <w:tcW w:w="8982" w:type="dxa"/>
            <w:shd w:val="clear" w:color="auto" w:fill="B7D4EF" w:themeFill="text2" w:themeFillTint="33"/>
          </w:tcPr>
          <w:p w14:paraId="55EAEA90"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 xml:space="preserve">Hastaneye yatış gerektiren ağır psikiyatrik hastalık veya yoğun ayakta tedavi yönetimi gerektiren mevcut akıl hastalığı veya bakıcı tarafından kontrol edilemeyen bağımlılık yaratan durum </w:t>
            </w:r>
          </w:p>
        </w:tc>
      </w:tr>
      <w:tr w:rsidR="00CA6FFD" w:rsidRPr="00CA6FFD" w14:paraId="42CA2550" w14:textId="77777777" w:rsidTr="00CA6FFD">
        <w:tc>
          <w:tcPr>
            <w:tcW w:w="8982" w:type="dxa"/>
            <w:shd w:val="clear" w:color="auto" w:fill="F6C5AC" w:themeFill="accent2" w:themeFillTint="66"/>
          </w:tcPr>
          <w:p w14:paraId="0E0DCEFB"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Anti-enfektif tedaviye dirençli aktif enfeksiyon</w:t>
            </w:r>
          </w:p>
        </w:tc>
      </w:tr>
      <w:tr w:rsidR="00CA6FFD" w:rsidRPr="00CA6FFD" w14:paraId="693B3A88" w14:textId="77777777" w:rsidTr="00CA6FFD">
        <w:tc>
          <w:tcPr>
            <w:tcW w:w="8982" w:type="dxa"/>
            <w:shd w:val="clear" w:color="auto" w:fill="B7D4EF" w:themeFill="text2" w:themeFillTint="33"/>
          </w:tcPr>
          <w:p w14:paraId="60063565" w14:textId="77777777" w:rsidR="00CA6FFD" w:rsidRPr="00CA6FFD" w:rsidRDefault="00CA6FFD" w:rsidP="00CA6FFD">
            <w:pPr>
              <w:numPr>
                <w:ilvl w:val="0"/>
                <w:numId w:val="45"/>
              </w:numPr>
              <w:spacing w:line="360" w:lineRule="auto"/>
              <w:jc w:val="both"/>
              <w:rPr>
                <w:rFonts w:ascii="Times New Roman" w:hAnsi="Times New Roman" w:cs="Times New Roman"/>
                <w:color w:val="222222"/>
              </w:rPr>
            </w:pPr>
            <w:r w:rsidRPr="00CA6FFD">
              <w:rPr>
                <w:rFonts w:ascii="Times New Roman" w:hAnsi="Times New Roman" w:cs="Times New Roman"/>
                <w:color w:val="222222"/>
              </w:rPr>
              <w:t xml:space="preserve">ECOG performans durumu ≥3 </w:t>
            </w:r>
          </w:p>
        </w:tc>
      </w:tr>
      <w:tr w:rsidR="00CA6FFD" w:rsidRPr="00CA6FFD" w14:paraId="073CB908" w14:textId="77777777" w:rsidTr="00CA6FFD">
        <w:tc>
          <w:tcPr>
            <w:tcW w:w="8982" w:type="dxa"/>
            <w:shd w:val="clear" w:color="auto" w:fill="F6C5AC" w:themeFill="accent2" w:themeFillTint="66"/>
          </w:tcPr>
          <w:p w14:paraId="20416141" w14:textId="77777777" w:rsidR="00CA6FFD" w:rsidRPr="00CA6FFD" w:rsidRDefault="00CA6FFD" w:rsidP="00CA6FFD">
            <w:pPr>
              <w:pStyle w:val="ListeParagraf"/>
              <w:numPr>
                <w:ilvl w:val="0"/>
                <w:numId w:val="44"/>
              </w:numPr>
              <w:spacing w:line="360" w:lineRule="auto"/>
              <w:jc w:val="both"/>
              <w:rPr>
                <w:rFonts w:ascii="Times New Roman" w:hAnsi="Times New Roman" w:cs="Times New Roman"/>
                <w:color w:val="222222"/>
              </w:rPr>
            </w:pPr>
            <w:r w:rsidRPr="00CA6FFD">
              <w:rPr>
                <w:rFonts w:ascii="Times New Roman" w:eastAsia="Times New Roman" w:hAnsi="Times New Roman" w:cs="Times New Roman"/>
                <w:color w:val="222222"/>
              </w:rPr>
              <w:t>Hekimin yoğun kemoterapiye uygun olmadığını düşündüğü diğer herhangi bir komorbidite</w:t>
            </w:r>
          </w:p>
        </w:tc>
      </w:tr>
    </w:tbl>
    <w:p w14:paraId="3F932725" w14:textId="77777777" w:rsidR="00CA6FFD" w:rsidRPr="00CA6FFD" w:rsidRDefault="00CA6FFD" w:rsidP="00CA6FFD">
      <w:pPr>
        <w:shd w:val="clear" w:color="auto" w:fill="FFFFFF"/>
        <w:jc w:val="both"/>
        <w:rPr>
          <w:rFonts w:ascii="Times New Roman" w:hAnsi="Times New Roman" w:cs="Times New Roman"/>
          <w:i/>
          <w:iCs/>
          <w:color w:val="222222"/>
          <w:sz w:val="22"/>
          <w:szCs w:val="22"/>
        </w:rPr>
      </w:pPr>
      <w:r w:rsidRPr="00CA6FFD">
        <w:rPr>
          <w:rFonts w:ascii="Times New Roman" w:hAnsi="Times New Roman" w:cs="Times New Roman"/>
          <w:i/>
          <w:iCs/>
          <w:color w:val="4D5156"/>
          <w:sz w:val="22"/>
          <w:szCs w:val="22"/>
          <w:shd w:val="clear" w:color="auto" w:fill="FFFFFF"/>
        </w:rPr>
        <w:t>DLCO, Karbonmonoksit Difüzyon Kapasitesi; ECOG, Doğu Kooperatif Onkoloji Grubu; EF, ejeksiyon fraksiyonu; FEV, zorlu ekspiratuar hacim</w:t>
      </w:r>
    </w:p>
    <w:p w14:paraId="6C19E234" w14:textId="77777777" w:rsidR="00CA6FFD" w:rsidRDefault="00CA6FFD" w:rsidP="004264B5">
      <w:pPr>
        <w:spacing w:line="360" w:lineRule="auto"/>
        <w:ind w:firstLine="708"/>
        <w:jc w:val="both"/>
        <w:rPr>
          <w:rFonts w:ascii="Times New Roman" w:hAnsi="Times New Roman" w:cs="Times New Roman"/>
          <w:color w:val="1C1D1E"/>
          <w:shd w:val="clear" w:color="auto" w:fill="FFFFFF"/>
        </w:rPr>
      </w:pPr>
    </w:p>
    <w:p w14:paraId="17CF82DC" w14:textId="4B19CBF5" w:rsidR="00631367" w:rsidRDefault="005D393E" w:rsidP="00CA6FFD">
      <w:pPr>
        <w:spacing w:line="360" w:lineRule="auto"/>
        <w:ind w:firstLine="708"/>
        <w:jc w:val="both"/>
        <w:rPr>
          <w:rFonts w:ascii="Times New Roman" w:hAnsi="Times New Roman" w:cs="Times New Roman"/>
          <w:color w:val="1A1A1A"/>
          <w:shd w:val="clear" w:color="auto" w:fill="FFFFFF"/>
        </w:rPr>
      </w:pPr>
      <w:r w:rsidRPr="004264B5">
        <w:rPr>
          <w:rFonts w:ascii="Times New Roman" w:hAnsi="Times New Roman" w:cs="Times New Roman"/>
          <w:color w:val="1A1A1A"/>
          <w:shd w:val="clear" w:color="auto" w:fill="FFFFFF"/>
        </w:rPr>
        <w:t>Eğer klinik bir sekel yoksa hidroksiüre tedavisi ile transplant arasında en fazla 6 hafta olmalıdır. Masif splenom</w:t>
      </w:r>
      <w:r w:rsidR="00B40A5F" w:rsidRPr="004264B5">
        <w:rPr>
          <w:rFonts w:ascii="Times New Roman" w:hAnsi="Times New Roman" w:cs="Times New Roman"/>
          <w:color w:val="1A1A1A"/>
          <w:shd w:val="clear" w:color="auto" w:fill="FFFFFF"/>
        </w:rPr>
        <w:t>e</w:t>
      </w:r>
      <w:r w:rsidRPr="004264B5">
        <w:rPr>
          <w:rFonts w:ascii="Times New Roman" w:hAnsi="Times New Roman" w:cs="Times New Roman"/>
          <w:color w:val="1A1A1A"/>
          <w:shd w:val="clear" w:color="auto" w:fill="FFFFFF"/>
        </w:rPr>
        <w:t>galiler transplant öncesi cerrahi, radyasyon veya JAK inhibitörleriyle tedavi edilmelidirler.</w:t>
      </w:r>
      <w:r w:rsidR="00593A72" w:rsidRPr="004264B5">
        <w:rPr>
          <w:rFonts w:ascii="Times New Roman" w:hAnsi="Times New Roman" w:cs="Times New Roman"/>
          <w:color w:val="1A1A1A"/>
          <w:shd w:val="clear" w:color="auto" w:fill="FFFFFF"/>
        </w:rPr>
        <w:t xml:space="preserve"> B</w:t>
      </w:r>
      <w:r w:rsidR="00CA6FFD">
        <w:rPr>
          <w:rFonts w:ascii="Times New Roman" w:hAnsi="Times New Roman" w:cs="Times New Roman"/>
          <w:color w:val="1A1A1A"/>
          <w:shd w:val="clear" w:color="auto" w:fill="FFFFFF"/>
        </w:rPr>
        <w:t xml:space="preserve">ir </w:t>
      </w:r>
      <w:r w:rsidR="00593A72" w:rsidRPr="004264B5">
        <w:rPr>
          <w:rFonts w:ascii="Times New Roman" w:hAnsi="Times New Roman" w:cs="Times New Roman"/>
          <w:color w:val="1A1A1A"/>
          <w:shd w:val="clear" w:color="auto" w:fill="FFFFFF"/>
        </w:rPr>
        <w:t xml:space="preserve">raporda blast yüzdesi kaç olursa olsun yüksek riskli hastalarda direkt olarak </w:t>
      </w:r>
      <w:r w:rsidR="00552E3D" w:rsidRPr="004264B5">
        <w:rPr>
          <w:rFonts w:ascii="Times New Roman" w:hAnsi="Times New Roman" w:cs="Times New Roman"/>
          <w:color w:val="1C1D1E"/>
          <w:shd w:val="clear" w:color="auto" w:fill="FFFFFF"/>
        </w:rPr>
        <w:t>allojenik HHT</w:t>
      </w:r>
      <w:r w:rsidR="00593A72" w:rsidRPr="004264B5">
        <w:rPr>
          <w:rFonts w:ascii="Times New Roman" w:hAnsi="Times New Roman" w:cs="Times New Roman"/>
          <w:color w:val="1A1A1A"/>
          <w:shd w:val="clear" w:color="auto" w:fill="FFFFFF"/>
        </w:rPr>
        <w:t xml:space="preserve"> ile ilerlenmesi önerilmiştir. Transplant öncesi herhangi bir hastalık modifiye edici tedavi kullanılmam</w:t>
      </w:r>
      <w:r w:rsidR="00B40A5F" w:rsidRPr="004264B5">
        <w:rPr>
          <w:rFonts w:ascii="Times New Roman" w:hAnsi="Times New Roman" w:cs="Times New Roman"/>
          <w:color w:val="1A1A1A"/>
          <w:shd w:val="clear" w:color="auto" w:fill="FFFFFF"/>
        </w:rPr>
        <w:t>a</w:t>
      </w:r>
      <w:r w:rsidR="00593A72" w:rsidRPr="004264B5">
        <w:rPr>
          <w:rFonts w:ascii="Times New Roman" w:hAnsi="Times New Roman" w:cs="Times New Roman"/>
          <w:color w:val="1A1A1A"/>
          <w:shd w:val="clear" w:color="auto" w:fill="FFFFFF"/>
        </w:rPr>
        <w:t xml:space="preserve">lıdır. Eğer şiddetli semptomlar nedenli </w:t>
      </w:r>
      <w:r w:rsidR="008E7CFE" w:rsidRPr="004264B5">
        <w:rPr>
          <w:rFonts w:ascii="Times New Roman" w:hAnsi="Times New Roman" w:cs="Times New Roman"/>
          <w:color w:val="1C1D1E"/>
          <w:shd w:val="clear" w:color="auto" w:fill="FFFFFF"/>
        </w:rPr>
        <w:t>hipometile edici ajan</w:t>
      </w:r>
      <w:r w:rsidR="00593A72" w:rsidRPr="004264B5">
        <w:rPr>
          <w:rFonts w:ascii="Times New Roman" w:hAnsi="Times New Roman" w:cs="Times New Roman"/>
          <w:color w:val="1A1A1A"/>
          <w:shd w:val="clear" w:color="auto" w:fill="FFFFFF"/>
        </w:rPr>
        <w:t xml:space="preserve"> transplant öncesi kullanılmış ise mümkün olan en iyi cevap elde edildikten sonra nakle gidilmelidir ve </w:t>
      </w:r>
      <w:r w:rsidR="008E7CFE" w:rsidRPr="004264B5">
        <w:rPr>
          <w:rFonts w:ascii="Times New Roman" w:hAnsi="Times New Roman" w:cs="Times New Roman"/>
          <w:color w:val="1C1D1E"/>
          <w:shd w:val="clear" w:color="auto" w:fill="FFFFFF"/>
        </w:rPr>
        <w:t>hipometile edici ajan</w:t>
      </w:r>
      <w:r w:rsidR="00593A72" w:rsidRPr="004264B5">
        <w:rPr>
          <w:rFonts w:ascii="Times New Roman" w:hAnsi="Times New Roman" w:cs="Times New Roman"/>
          <w:color w:val="1A1A1A"/>
          <w:shd w:val="clear" w:color="auto" w:fill="FFFFFF"/>
        </w:rPr>
        <w:t xml:space="preserve"> siklus sayısının en fazla 7 olmasına dikkat edilmelidir. 2 siklusta bir kemik iliği biyopsisi değerlendirilebilir fakat kan sayımlarının düzeldiği de gösterilmelidir.</w:t>
      </w:r>
    </w:p>
    <w:p w14:paraId="0C278CDE" w14:textId="77777777" w:rsidR="004F063E" w:rsidRPr="004264B5" w:rsidRDefault="004F063E" w:rsidP="00CA6FFD">
      <w:pPr>
        <w:spacing w:line="360" w:lineRule="auto"/>
        <w:ind w:firstLine="708"/>
        <w:jc w:val="both"/>
        <w:rPr>
          <w:rFonts w:ascii="Times New Roman" w:hAnsi="Times New Roman" w:cs="Times New Roman"/>
          <w:color w:val="1A1A1A"/>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B76F89" w:rsidRPr="004264B5" w14:paraId="66B519E9" w14:textId="77777777" w:rsidTr="00716319">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2394DC06" w14:textId="7022E5A5" w:rsidR="00B76F89" w:rsidRPr="00CA6FFD" w:rsidRDefault="00B76F89" w:rsidP="004264B5">
            <w:pPr>
              <w:spacing w:line="360" w:lineRule="auto"/>
              <w:jc w:val="both"/>
              <w:rPr>
                <w:rFonts w:ascii="Times New Roman" w:hAnsi="Times New Roman" w:cs="Times New Roman"/>
                <w:b/>
                <w:bCs/>
                <w:color w:val="1C1D1E"/>
                <w:shd w:val="clear" w:color="auto" w:fill="FFFFFF"/>
              </w:rPr>
            </w:pPr>
            <w:r w:rsidRPr="00CA6FFD">
              <w:rPr>
                <w:rFonts w:ascii="Times New Roman" w:hAnsi="Times New Roman" w:cs="Times New Roman"/>
                <w:b/>
                <w:bCs/>
                <w:color w:val="1C1D1E"/>
                <w:shd w:val="clear" w:color="auto" w:fill="FFFFFF"/>
              </w:rPr>
              <w:lastRenderedPageBreak/>
              <w:t>KMML’de EBMT allojenik HHT önerisi:</w:t>
            </w:r>
          </w:p>
          <w:p w14:paraId="7B79961D" w14:textId="074A3F63" w:rsidR="00B76F89" w:rsidRPr="00CA6FFD" w:rsidRDefault="00B76F89" w:rsidP="004264B5">
            <w:pPr>
              <w:pStyle w:val="ListeParagraf"/>
              <w:numPr>
                <w:ilvl w:val="0"/>
                <w:numId w:val="31"/>
              </w:numPr>
              <w:spacing w:line="360" w:lineRule="auto"/>
              <w:jc w:val="both"/>
              <w:rPr>
                <w:rFonts w:ascii="Times New Roman" w:hAnsi="Times New Roman" w:cs="Times New Roman"/>
                <w:b/>
                <w:bCs/>
                <w:color w:val="1C1D1E"/>
                <w:shd w:val="clear" w:color="auto" w:fill="FFFFFF"/>
              </w:rPr>
            </w:pPr>
            <w:r w:rsidRPr="00CA6FFD">
              <w:rPr>
                <w:rFonts w:ascii="Times New Roman" w:hAnsi="Times New Roman" w:cs="Times New Roman"/>
                <w:b/>
                <w:bCs/>
                <w:color w:val="1C1D1E"/>
                <w:shd w:val="clear" w:color="auto" w:fill="FFFFFF"/>
              </w:rPr>
              <w:t>Yaşı en fazla 70,</w:t>
            </w:r>
          </w:p>
          <w:p w14:paraId="22DAAC7F" w14:textId="466E6C4A" w:rsidR="00B76F89" w:rsidRPr="00CA6FFD" w:rsidRDefault="00B76F89" w:rsidP="004264B5">
            <w:pPr>
              <w:pStyle w:val="ListeParagraf"/>
              <w:numPr>
                <w:ilvl w:val="0"/>
                <w:numId w:val="31"/>
              </w:numPr>
              <w:spacing w:line="360" w:lineRule="auto"/>
              <w:jc w:val="both"/>
              <w:rPr>
                <w:rFonts w:ascii="Times New Roman" w:hAnsi="Times New Roman" w:cs="Times New Roman"/>
                <w:b/>
                <w:bCs/>
                <w:color w:val="1C1D1E"/>
                <w:shd w:val="clear" w:color="auto" w:fill="FFFFFF"/>
              </w:rPr>
            </w:pPr>
            <w:r w:rsidRPr="00CA6FFD">
              <w:rPr>
                <w:rFonts w:ascii="Times New Roman" w:hAnsi="Times New Roman" w:cs="Times New Roman"/>
                <w:b/>
                <w:bCs/>
                <w:color w:val="1C1D1E"/>
                <w:shd w:val="clear" w:color="auto" w:fill="FFFFFF"/>
              </w:rPr>
              <w:t>ECOG skoru &lt;2, Karnofsky skoru  ≥%70,</w:t>
            </w:r>
          </w:p>
          <w:p w14:paraId="5142265E" w14:textId="153D3CFC" w:rsidR="00B76F89" w:rsidRPr="00CA6FFD" w:rsidRDefault="00B76F89" w:rsidP="004264B5">
            <w:pPr>
              <w:pStyle w:val="ListeParagraf"/>
              <w:numPr>
                <w:ilvl w:val="0"/>
                <w:numId w:val="31"/>
              </w:numPr>
              <w:spacing w:line="360" w:lineRule="auto"/>
              <w:jc w:val="both"/>
              <w:rPr>
                <w:rFonts w:ascii="Times New Roman" w:hAnsi="Times New Roman" w:cs="Times New Roman"/>
                <w:b/>
                <w:bCs/>
                <w:color w:val="1C1D1E"/>
                <w:shd w:val="clear" w:color="auto" w:fill="FFFFFF"/>
              </w:rPr>
            </w:pPr>
            <w:r w:rsidRPr="00CA6FFD">
              <w:rPr>
                <w:rFonts w:ascii="Times New Roman" w:hAnsi="Times New Roman" w:cs="Times New Roman"/>
                <w:b/>
                <w:bCs/>
                <w:color w:val="1C1D1E"/>
                <w:shd w:val="clear" w:color="auto" w:fill="FFFFFF"/>
              </w:rPr>
              <w:t>HCT-CI skoru &lt;3 ve</w:t>
            </w:r>
          </w:p>
          <w:p w14:paraId="22A9C9F2" w14:textId="6344829C" w:rsidR="00B76F89" w:rsidRPr="004264B5" w:rsidRDefault="003D6EDD" w:rsidP="004264B5">
            <w:pPr>
              <w:pStyle w:val="ListeParagraf"/>
              <w:numPr>
                <w:ilvl w:val="0"/>
                <w:numId w:val="31"/>
              </w:numPr>
              <w:spacing w:line="360" w:lineRule="auto"/>
              <w:jc w:val="both"/>
              <w:rPr>
                <w:rFonts w:ascii="Times New Roman" w:hAnsi="Times New Roman" w:cs="Times New Roman"/>
                <w:b/>
                <w:bCs/>
                <w:color w:val="1C1D1E"/>
                <w:shd w:val="clear" w:color="auto" w:fill="FFFFFF"/>
              </w:rPr>
            </w:pPr>
            <w:r w:rsidRPr="00CA6FFD">
              <w:rPr>
                <w:rFonts w:ascii="Times New Roman" w:hAnsi="Times New Roman" w:cs="Times New Roman"/>
                <w:b/>
                <w:bCs/>
                <w:color w:val="1C1D1E"/>
                <w:shd w:val="clear" w:color="auto" w:fill="FFFFFF"/>
              </w:rPr>
              <w:t>İ</w:t>
            </w:r>
            <w:r w:rsidR="00B76F89" w:rsidRPr="00CA6FFD">
              <w:rPr>
                <w:rFonts w:ascii="Times New Roman" w:hAnsi="Times New Roman" w:cs="Times New Roman"/>
                <w:b/>
                <w:bCs/>
                <w:color w:val="1C1D1E"/>
                <w:shd w:val="clear" w:color="auto" w:fill="FFFFFF"/>
              </w:rPr>
              <w:t>ntensif kemoterapiye engel herhangi bir komorbiditesi olmamalıdır</w:t>
            </w:r>
            <w:r w:rsidRPr="00CA6FFD">
              <w:rPr>
                <w:rFonts w:ascii="Times New Roman" w:hAnsi="Times New Roman" w:cs="Times New Roman"/>
                <w:b/>
                <w:bCs/>
                <w:color w:val="1C1D1E"/>
                <w:shd w:val="clear" w:color="auto" w:fill="FFFFFF"/>
              </w:rPr>
              <w:t xml:space="preserve"> (Ferrara kriterleri)</w:t>
            </w:r>
          </w:p>
        </w:tc>
      </w:tr>
    </w:tbl>
    <w:p w14:paraId="1FD8B7E0" w14:textId="4441DF9D" w:rsidR="0083601F" w:rsidRPr="004264B5" w:rsidRDefault="0083601F" w:rsidP="004264B5">
      <w:pPr>
        <w:spacing w:line="360" w:lineRule="auto"/>
        <w:rPr>
          <w:rFonts w:ascii="Times New Roman" w:hAnsi="Times New Roman" w:cs="Times New Roman"/>
          <w:color w:val="1C1D1E"/>
          <w:shd w:val="clear" w:color="auto" w:fill="FFFFFF"/>
        </w:rPr>
      </w:pPr>
    </w:p>
    <w:p w14:paraId="4366593B" w14:textId="74AD6AF0" w:rsidR="0083601F" w:rsidRPr="004264B5" w:rsidRDefault="0083601F" w:rsidP="004264B5">
      <w:pPr>
        <w:spacing w:line="360" w:lineRule="auto"/>
        <w:jc w:val="both"/>
        <w:rPr>
          <w:rFonts w:ascii="Times New Roman" w:hAnsi="Times New Roman" w:cs="Times New Roman"/>
          <w:b/>
          <w:bCs/>
          <w:color w:val="1C1D1E"/>
          <w:shd w:val="clear" w:color="auto" w:fill="FFFFFF"/>
        </w:rPr>
      </w:pPr>
      <w:bookmarkStart w:id="5" w:name="_Hlk175603225"/>
      <w:r w:rsidRPr="004264B5">
        <w:rPr>
          <w:rFonts w:ascii="Times New Roman" w:hAnsi="Times New Roman" w:cs="Times New Roman"/>
          <w:b/>
          <w:bCs/>
          <w:color w:val="1C1D1E"/>
          <w:shd w:val="clear" w:color="auto" w:fill="FFFFFF"/>
        </w:rPr>
        <w:t xml:space="preserve">KMML’DE GÜNCEL KILAVUZ ÖNERİLERİ VE TEDAVİ ALGORİTMALARI </w:t>
      </w:r>
    </w:p>
    <w:bookmarkEnd w:id="5"/>
    <w:p w14:paraId="487A0A05" w14:textId="77777777" w:rsidR="0083601F" w:rsidRPr="004264B5" w:rsidRDefault="0083601F" w:rsidP="004264B5">
      <w:pPr>
        <w:pStyle w:val="ListeParagraf"/>
        <w:numPr>
          <w:ilvl w:val="0"/>
          <w:numId w:val="2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KMML: Tanı, tedavi ve risk sınıflamasında 2024 güncellemesi. Mrinal M. Patnaik &amp; Ayalew Tefferi</w:t>
      </w:r>
    </w:p>
    <w:p w14:paraId="4114DD88" w14:textId="77777777"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9 Şubat 2024’te Annual Clinical Updates in Hematological Malignancies dergisinde yayınlanan bu derlemede hidroksiürenin miyeloproliferatif özellikler için vazgeçilmez ilaç olduğu vurgusu yapılmıştır. </w:t>
      </w:r>
    </w:p>
    <w:p w14:paraId="644269C0" w14:textId="62DFDC57"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Hipometile edici ajanların cevap veren bir kısım hastada hematopoezisi düzelttiğine fakat mutasyonel allel yükünü etkilemediğinden sadece hipometile edici ajan ile tedavi edilen hastalarda nüksün kaçınılmaz olduğuna dikkat çekilmiştir. </w:t>
      </w:r>
    </w:p>
    <w:p w14:paraId="48165AD3" w14:textId="2494A564"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Blastik transformasyon gösteren KMML hastaları için AML tipi kemoterapi sonrasında allojenik HHT önerilmiş yine allojenik HHT’nin hem blastik hem kronik faz KMML‘de tek küratif </w:t>
      </w:r>
      <w:r w:rsidR="009C0FFE">
        <w:rPr>
          <w:rFonts w:ascii="Times New Roman" w:hAnsi="Times New Roman" w:cs="Times New Roman"/>
          <w:color w:val="1C1D1E"/>
          <w:shd w:val="clear" w:color="auto" w:fill="FFFFFF"/>
        </w:rPr>
        <w:t>seçenek</w:t>
      </w:r>
      <w:r w:rsidRPr="004264B5">
        <w:rPr>
          <w:rFonts w:ascii="Times New Roman" w:hAnsi="Times New Roman" w:cs="Times New Roman"/>
          <w:color w:val="1C1D1E"/>
          <w:shd w:val="clear" w:color="auto" w:fill="FFFFFF"/>
        </w:rPr>
        <w:t xml:space="preserve"> olduğu yinelenmiştir. </w:t>
      </w:r>
    </w:p>
    <w:p w14:paraId="0CDF36A4" w14:textId="3FCDBE51" w:rsidR="0083601F"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Hastaların KMML spesifik klinik çalışmalara alınması desteklenmiştir. Önerilen tedavi algoritması algoritma-2’de özetlenmiştir.</w:t>
      </w:r>
    </w:p>
    <w:p w14:paraId="15E4AC48" w14:textId="77777777" w:rsidR="000935DA" w:rsidRDefault="000935DA" w:rsidP="004264B5">
      <w:pPr>
        <w:spacing w:line="360" w:lineRule="auto"/>
        <w:ind w:firstLine="708"/>
        <w:jc w:val="both"/>
        <w:rPr>
          <w:rFonts w:ascii="Times New Roman" w:hAnsi="Times New Roman" w:cs="Times New Roman"/>
          <w:color w:val="1C1D1E"/>
          <w:shd w:val="clear" w:color="auto" w:fill="FFFFFF"/>
        </w:rPr>
      </w:pPr>
    </w:p>
    <w:p w14:paraId="4AA520C7" w14:textId="77777777" w:rsidR="000935DA" w:rsidRDefault="000935DA" w:rsidP="004264B5">
      <w:pPr>
        <w:spacing w:line="360" w:lineRule="auto"/>
        <w:ind w:firstLine="708"/>
        <w:jc w:val="both"/>
        <w:rPr>
          <w:rFonts w:ascii="Times New Roman" w:hAnsi="Times New Roman" w:cs="Times New Roman"/>
          <w:color w:val="1C1D1E"/>
          <w:shd w:val="clear" w:color="auto" w:fill="FFFFFF"/>
        </w:rPr>
      </w:pPr>
    </w:p>
    <w:p w14:paraId="32581D63" w14:textId="77777777" w:rsidR="000935DA" w:rsidRDefault="000935DA" w:rsidP="004264B5">
      <w:pPr>
        <w:spacing w:line="360" w:lineRule="auto"/>
        <w:ind w:firstLine="708"/>
        <w:jc w:val="both"/>
        <w:rPr>
          <w:rFonts w:ascii="Times New Roman" w:hAnsi="Times New Roman" w:cs="Times New Roman"/>
          <w:color w:val="1C1D1E"/>
          <w:shd w:val="clear" w:color="auto" w:fill="FFFFFF"/>
        </w:rPr>
      </w:pPr>
    </w:p>
    <w:p w14:paraId="45DABEE2" w14:textId="77777777" w:rsidR="000935DA" w:rsidRPr="004264B5" w:rsidRDefault="000935DA" w:rsidP="004264B5">
      <w:pPr>
        <w:spacing w:line="360" w:lineRule="auto"/>
        <w:ind w:firstLine="708"/>
        <w:jc w:val="both"/>
        <w:rPr>
          <w:rFonts w:ascii="Times New Roman" w:hAnsi="Times New Roman" w:cs="Times New Roman"/>
          <w:color w:val="1C1D1E"/>
          <w:shd w:val="clear" w:color="auto" w:fill="FFFFFF"/>
        </w:rPr>
      </w:pPr>
    </w:p>
    <w:p w14:paraId="6A3FD65E" w14:textId="77777777" w:rsidR="0083601F" w:rsidRPr="004264B5" w:rsidRDefault="0083601F" w:rsidP="004264B5">
      <w:pPr>
        <w:spacing w:line="360" w:lineRule="auto"/>
        <w:jc w:val="both"/>
        <w:rPr>
          <w:rFonts w:ascii="Times New Roman" w:hAnsi="Times New Roman" w:cs="Times New Roman"/>
          <w:noProof/>
          <w:color w:val="1C1D1E"/>
          <w:shd w:val="clear" w:color="auto" w:fill="FFFFFF"/>
        </w:rPr>
      </w:pPr>
      <w:r w:rsidRPr="004264B5">
        <w:rPr>
          <w:rFonts w:ascii="Times New Roman" w:hAnsi="Times New Roman" w:cs="Times New Roman"/>
          <w:noProof/>
        </w:rPr>
        <w:lastRenderedPageBreak/>
        <w:drawing>
          <wp:inline distT="0" distB="0" distL="0" distR="0" wp14:anchorId="50E0AA0C" wp14:editId="55E86AF8">
            <wp:extent cx="6187440" cy="3810000"/>
            <wp:effectExtent l="0" t="0" r="3810" b="0"/>
            <wp:docPr id="1380471216" name="Resim 1" descr="metin, diyagram, çizgi, pl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71216" name="Resim 1" descr="metin, diyagram, çizgi, plan içeren bir resim&#10;&#10;Açıklama otomatik olarak oluşturuldu"/>
                    <pic:cNvPicPr/>
                  </pic:nvPicPr>
                  <pic:blipFill>
                    <a:blip r:embed="rId15"/>
                    <a:stretch>
                      <a:fillRect/>
                    </a:stretch>
                  </pic:blipFill>
                  <pic:spPr>
                    <a:xfrm>
                      <a:off x="0" y="0"/>
                      <a:ext cx="6187440" cy="3810000"/>
                    </a:xfrm>
                    <a:prstGeom prst="rect">
                      <a:avLst/>
                    </a:prstGeom>
                  </pic:spPr>
                </pic:pic>
              </a:graphicData>
            </a:graphic>
          </wp:inline>
        </w:drawing>
      </w:r>
    </w:p>
    <w:p w14:paraId="2E0FB51B" w14:textId="687716E1" w:rsidR="0083601F" w:rsidRPr="004264B5" w:rsidRDefault="0083601F" w:rsidP="004264B5">
      <w:pPr>
        <w:spacing w:line="360" w:lineRule="auto"/>
        <w:jc w:val="both"/>
        <w:rPr>
          <w:rStyle w:val="pagelast"/>
          <w:rFonts w:ascii="Times New Roman" w:hAnsi="Times New Roman" w:cs="Times New Roman"/>
          <w:color w:val="1C1D1E"/>
          <w:shd w:val="clear" w:color="auto" w:fill="FFFFFF"/>
        </w:rPr>
      </w:pPr>
      <w:r w:rsidRPr="004264B5">
        <w:rPr>
          <w:rFonts w:ascii="Times New Roman" w:hAnsi="Times New Roman" w:cs="Times New Roman"/>
          <w:b/>
          <w:bCs/>
          <w:color w:val="1C1D1E"/>
          <w:shd w:val="clear" w:color="auto" w:fill="FFFFFF"/>
        </w:rPr>
        <w:t>Algoritma 2</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b/>
          <w:bCs/>
        </w:rPr>
        <w:t xml:space="preserve">KMML risk sınıflaması ve klinik özelliklere göre tedavi. </w:t>
      </w:r>
      <w:bookmarkStart w:id="6" w:name="_Hlk171518775"/>
      <w:r w:rsidRPr="009C0FFE">
        <w:rPr>
          <w:rFonts w:ascii="Times New Roman" w:hAnsi="Times New Roman" w:cs="Times New Roman"/>
          <w:b/>
          <w:bCs/>
          <w:sz w:val="22"/>
          <w:szCs w:val="22"/>
        </w:rPr>
        <w:t>(</w:t>
      </w:r>
      <w:r w:rsidRPr="009C0FFE">
        <w:rPr>
          <w:rStyle w:val="author"/>
          <w:rFonts w:ascii="Times New Roman" w:hAnsi="Times New Roman" w:cs="Times New Roman"/>
          <w:i/>
          <w:iCs/>
          <w:color w:val="1C1D1E"/>
          <w:sz w:val="22"/>
          <w:szCs w:val="22"/>
          <w:shd w:val="clear" w:color="auto" w:fill="FFFFFF"/>
        </w:rPr>
        <w:t>Patnaik MM</w:t>
      </w:r>
      <w:r w:rsidRPr="009C0FFE">
        <w:rPr>
          <w:rFonts w:ascii="Times New Roman" w:hAnsi="Times New Roman" w:cs="Times New Roman"/>
          <w:i/>
          <w:iCs/>
          <w:color w:val="1C1D1E"/>
          <w:sz w:val="22"/>
          <w:szCs w:val="22"/>
          <w:shd w:val="clear" w:color="auto" w:fill="FFFFFF"/>
        </w:rPr>
        <w:t xml:space="preserve">, </w:t>
      </w:r>
      <w:r w:rsidRPr="009C0FFE">
        <w:rPr>
          <w:rStyle w:val="author"/>
          <w:rFonts w:ascii="Times New Roman" w:hAnsi="Times New Roman" w:cs="Times New Roman"/>
          <w:i/>
          <w:iCs/>
          <w:color w:val="1C1D1E"/>
          <w:sz w:val="22"/>
          <w:szCs w:val="22"/>
          <w:shd w:val="clear" w:color="auto" w:fill="FFFFFF"/>
        </w:rPr>
        <w:t>Tefferi A</w:t>
      </w:r>
      <w:r w:rsidRPr="009C0FFE">
        <w:rPr>
          <w:rFonts w:ascii="Times New Roman" w:hAnsi="Times New Roman" w:cs="Times New Roman"/>
          <w:i/>
          <w:iCs/>
          <w:color w:val="1C1D1E"/>
          <w:sz w:val="22"/>
          <w:szCs w:val="22"/>
          <w:shd w:val="clear" w:color="auto" w:fill="FFFFFF"/>
        </w:rPr>
        <w:t xml:space="preserve">. </w:t>
      </w:r>
      <w:r w:rsidRPr="009C0FFE">
        <w:rPr>
          <w:rStyle w:val="articletitle"/>
          <w:rFonts w:ascii="Times New Roman" w:hAnsi="Times New Roman" w:cs="Times New Roman"/>
          <w:i/>
          <w:iCs/>
          <w:color w:val="1C1D1E"/>
          <w:sz w:val="22"/>
          <w:szCs w:val="22"/>
          <w:shd w:val="clear" w:color="auto" w:fill="FFFFFF"/>
        </w:rPr>
        <w:t>Chronic myelomonocytic leukemia: 2024 update on diagnosis, risk stratification and management</w:t>
      </w:r>
      <w:r w:rsidRPr="009C0FFE">
        <w:rPr>
          <w:rFonts w:ascii="Times New Roman" w:hAnsi="Times New Roman" w:cs="Times New Roman"/>
          <w:i/>
          <w:iCs/>
          <w:color w:val="1C1D1E"/>
          <w:sz w:val="22"/>
          <w:szCs w:val="22"/>
          <w:shd w:val="clear" w:color="auto" w:fill="FFFFFF"/>
        </w:rPr>
        <w:t xml:space="preserve">. Am J Hematol. </w:t>
      </w:r>
      <w:r w:rsidRPr="009C0FFE">
        <w:rPr>
          <w:rStyle w:val="pubyear"/>
          <w:rFonts w:ascii="Times New Roman" w:hAnsi="Times New Roman" w:cs="Times New Roman"/>
          <w:i/>
          <w:iCs/>
          <w:color w:val="1C1D1E"/>
          <w:sz w:val="22"/>
          <w:szCs w:val="22"/>
          <w:shd w:val="clear" w:color="auto" w:fill="FFFFFF"/>
        </w:rPr>
        <w:t>2024</w:t>
      </w:r>
      <w:r w:rsidRPr="009C0FFE">
        <w:rPr>
          <w:rFonts w:ascii="Times New Roman" w:hAnsi="Times New Roman" w:cs="Times New Roman"/>
          <w:i/>
          <w:iCs/>
          <w:color w:val="1C1D1E"/>
          <w:sz w:val="22"/>
          <w:szCs w:val="22"/>
          <w:shd w:val="clear" w:color="auto" w:fill="FFFFFF"/>
        </w:rPr>
        <w:t xml:space="preserve">; </w:t>
      </w:r>
      <w:r w:rsidRPr="009C0FFE">
        <w:rPr>
          <w:rStyle w:val="pagefirst"/>
          <w:rFonts w:ascii="Times New Roman" w:hAnsi="Times New Roman" w:cs="Times New Roman"/>
          <w:i/>
          <w:iCs/>
          <w:color w:val="1C1D1E"/>
          <w:sz w:val="22"/>
          <w:szCs w:val="22"/>
          <w:shd w:val="clear" w:color="auto" w:fill="FFFFFF"/>
        </w:rPr>
        <w:t>1</w:t>
      </w:r>
      <w:r w:rsidRPr="009C0FFE">
        <w:rPr>
          <w:rFonts w:ascii="Times New Roman" w:hAnsi="Times New Roman" w:cs="Times New Roman"/>
          <w:i/>
          <w:iCs/>
          <w:color w:val="1C1D1E"/>
          <w:sz w:val="22"/>
          <w:szCs w:val="22"/>
          <w:shd w:val="clear" w:color="auto" w:fill="FFFFFF"/>
        </w:rPr>
        <w:t>-</w:t>
      </w:r>
      <w:r w:rsidRPr="009C0FFE">
        <w:rPr>
          <w:rStyle w:val="pagelast"/>
          <w:rFonts w:ascii="Times New Roman" w:hAnsi="Times New Roman" w:cs="Times New Roman"/>
          <w:i/>
          <w:iCs/>
          <w:color w:val="1C1D1E"/>
          <w:sz w:val="22"/>
          <w:szCs w:val="22"/>
          <w:shd w:val="clear" w:color="auto" w:fill="FFFFFF"/>
        </w:rPr>
        <w:t>24</w:t>
      </w:r>
      <w:r w:rsidRPr="009C0FFE">
        <w:rPr>
          <w:rStyle w:val="pagelast"/>
          <w:rFonts w:ascii="Times New Roman" w:hAnsi="Times New Roman" w:cs="Times New Roman"/>
          <w:color w:val="1C1D1E"/>
          <w:sz w:val="22"/>
          <w:szCs w:val="22"/>
          <w:shd w:val="clear" w:color="auto" w:fill="FFFFFF"/>
        </w:rPr>
        <w:t>)</w:t>
      </w:r>
    </w:p>
    <w:p w14:paraId="2BA3A84C" w14:textId="3BB59B7E" w:rsidR="0083601F" w:rsidRPr="009C0FFE" w:rsidRDefault="0083601F" w:rsidP="004264B5">
      <w:pPr>
        <w:spacing w:line="360" w:lineRule="auto"/>
        <w:jc w:val="both"/>
        <w:rPr>
          <w:rStyle w:val="pagelast"/>
          <w:rFonts w:ascii="Times New Roman" w:hAnsi="Times New Roman" w:cs="Times New Roman"/>
          <w:i/>
          <w:iCs/>
          <w:color w:val="1C1D1E"/>
          <w:sz w:val="22"/>
          <w:szCs w:val="22"/>
          <w:shd w:val="clear" w:color="auto" w:fill="FFFFFF"/>
        </w:rPr>
      </w:pPr>
      <w:r w:rsidRPr="009C0FFE">
        <w:rPr>
          <w:rStyle w:val="pagelast"/>
          <w:rFonts w:ascii="Times New Roman" w:hAnsi="Times New Roman" w:cs="Times New Roman"/>
          <w:i/>
          <w:iCs/>
          <w:color w:val="1C1D1E"/>
          <w:sz w:val="22"/>
          <w:szCs w:val="22"/>
          <w:shd w:val="clear" w:color="auto" w:fill="FFFFFF"/>
        </w:rPr>
        <w:t>** ile belirtilen ilaçlar endikasyon dışıdır.</w:t>
      </w:r>
    </w:p>
    <w:bookmarkEnd w:id="6"/>
    <w:p w14:paraId="407C3D22" w14:textId="77777777" w:rsidR="0083601F" w:rsidRPr="004264B5" w:rsidRDefault="0083601F" w:rsidP="004264B5">
      <w:pPr>
        <w:pStyle w:val="ListeParagraf"/>
        <w:numPr>
          <w:ilvl w:val="0"/>
          <w:numId w:val="20"/>
        </w:numPr>
        <w:spacing w:line="360" w:lineRule="auto"/>
        <w:jc w:val="both"/>
        <w:rPr>
          <w:rStyle w:val="pagelast"/>
          <w:rFonts w:ascii="Times New Roman" w:hAnsi="Times New Roman" w:cs="Times New Roman"/>
          <w:b/>
          <w:bCs/>
          <w:color w:val="1C1D1E"/>
          <w:shd w:val="clear" w:color="auto" w:fill="FFFFFF"/>
        </w:rPr>
      </w:pPr>
      <w:r w:rsidRPr="004264B5">
        <w:rPr>
          <w:rStyle w:val="pagelast"/>
          <w:rFonts w:ascii="Times New Roman" w:hAnsi="Times New Roman" w:cs="Times New Roman"/>
          <w:b/>
          <w:bCs/>
          <w:color w:val="1C1D1E"/>
          <w:shd w:val="clear" w:color="auto" w:fill="FFFFFF"/>
        </w:rPr>
        <w:t>Miyelodisplastik/Miyeloproliferatif Bozukluklarda Allojenik Kök Hücre Transplantasyonu. Symeonidis ve ark. 2022</w:t>
      </w:r>
    </w:p>
    <w:p w14:paraId="45421CE8" w14:textId="64825503"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5 Ağustos 2022’de Frontiers in Oncology dergisinde yayınlanan derleme</w:t>
      </w:r>
      <w:r w:rsidR="009C0FFE">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FFFFF"/>
        </w:rPr>
        <w:t xml:space="preserve">KMML ve diğer </w:t>
      </w:r>
      <w:r w:rsidRPr="004264B5">
        <w:rPr>
          <w:rStyle w:val="pagelast"/>
          <w:rFonts w:ascii="Times New Roman" w:hAnsi="Times New Roman" w:cs="Times New Roman"/>
          <w:color w:val="1C1D1E"/>
          <w:shd w:val="clear" w:color="auto" w:fill="FFFFFF"/>
        </w:rPr>
        <w:t>miyelodisplastik neoplazm</w:t>
      </w:r>
      <w:r w:rsidRPr="004264B5">
        <w:rPr>
          <w:rFonts w:ascii="Times New Roman" w:hAnsi="Times New Roman" w:cs="Times New Roman"/>
          <w:color w:val="1C1D1E"/>
          <w:shd w:val="clear" w:color="auto" w:fill="FFFFFF"/>
        </w:rPr>
        <w:t>/</w:t>
      </w:r>
      <w:r w:rsidRPr="004264B5">
        <w:rPr>
          <w:rFonts w:ascii="Times New Roman" w:hAnsi="Times New Roman" w:cs="Times New Roman"/>
        </w:rPr>
        <w:t>miyeloproliferatif neoplazm</w:t>
      </w:r>
      <w:r w:rsidRPr="004264B5">
        <w:rPr>
          <w:rFonts w:ascii="Times New Roman" w:hAnsi="Times New Roman" w:cs="Times New Roman"/>
          <w:color w:val="1C1D1E"/>
          <w:shd w:val="clear" w:color="auto" w:fill="FFFFFF"/>
        </w:rPr>
        <w:t xml:space="preserve"> overlap sendromlarında allojenik HHT’yi inceler. </w:t>
      </w:r>
    </w:p>
    <w:p w14:paraId="441BA2F1" w14:textId="770446CD"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Yüksek riskli her hasta allojenik HHT</w:t>
      </w:r>
      <w:r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C1D1E"/>
          <w:shd w:val="clear" w:color="auto" w:fill="FFFFFF"/>
        </w:rPr>
        <w:t>için adaydır. Bu derlemede nakil yapılması gereken hastaların özellikleri KMML-1 ve KMML-2 subtipleri, proliferatif KMML hastalarında zor kontrol edilen lökositoz, ekstrameduller hastalık olması, konsitusyonel semptomlar ve açıklanamayan proinflamatuar profil, trombositopeni, artmış ilik fibrozis derecesi, kötü riskli sitogenetik ve veya mutasyon profili ve yüksek klinik risk skorlamasına sahip olmak olarak tanımlanmıştır. Allojenik HHT</w:t>
      </w:r>
      <w:r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C1D1E"/>
          <w:shd w:val="clear" w:color="auto" w:fill="FFFFFF"/>
        </w:rPr>
        <w:t xml:space="preserve">öncesi köprüleme tedavisinin standart olması gerektiği savunulmuştur. </w:t>
      </w:r>
    </w:p>
    <w:p w14:paraId="79420CCD" w14:textId="04890721"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lastRenderedPageBreak/>
        <w:t>Daha ileri yaşlarda hipometile edici ajan tedavisinin sitoreduktif tedaviye tercih edilmesinin faydalı olduğuna dikkat çekilmiştir. Haploidentik HHT sadece 60 yaş altı hastalar için düşünülmelidir. Yazarların KMML tedavisinde nakil kararı üzerine yoğunlaştıkları tedavi algoritması algoritma-3’te gösterilmiştir.</w:t>
      </w:r>
    </w:p>
    <w:p w14:paraId="75F2114D" w14:textId="77777777" w:rsidR="0083601F" w:rsidRPr="004264B5" w:rsidRDefault="0083601F" w:rsidP="004264B5">
      <w:pPr>
        <w:spacing w:line="360" w:lineRule="auto"/>
        <w:jc w:val="both"/>
        <w:rPr>
          <w:rFonts w:ascii="Times New Roman" w:hAnsi="Times New Roman" w:cs="Times New Roman"/>
          <w:color w:val="1C1D1E"/>
          <w:shd w:val="clear" w:color="auto" w:fill="FFFFFF"/>
        </w:rPr>
      </w:pPr>
    </w:p>
    <w:p w14:paraId="628EA87D" w14:textId="77777777" w:rsidR="0083601F" w:rsidRPr="004264B5" w:rsidRDefault="0083601F"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noProof/>
        </w:rPr>
        <w:drawing>
          <wp:inline distT="0" distB="0" distL="0" distR="0" wp14:anchorId="505C996A" wp14:editId="19E47BEC">
            <wp:extent cx="6407067" cy="3712732"/>
            <wp:effectExtent l="0" t="0" r="0" b="2540"/>
            <wp:docPr id="348879575" name="Resim 1" descr="metin, ekran görüntüsü, diyagram, çizg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79575" name="Resim 1" descr="metin, ekran görüntüsü, diyagram, çizgi içeren bir resim&#10;&#10;Açıklama otomatik olarak oluşturuldu"/>
                    <pic:cNvPicPr/>
                  </pic:nvPicPr>
                  <pic:blipFill>
                    <a:blip r:embed="rId16"/>
                    <a:stretch>
                      <a:fillRect/>
                    </a:stretch>
                  </pic:blipFill>
                  <pic:spPr>
                    <a:xfrm>
                      <a:off x="0" y="0"/>
                      <a:ext cx="6413567" cy="3716499"/>
                    </a:xfrm>
                    <a:prstGeom prst="rect">
                      <a:avLst/>
                    </a:prstGeom>
                  </pic:spPr>
                </pic:pic>
              </a:graphicData>
            </a:graphic>
          </wp:inline>
        </w:drawing>
      </w:r>
    </w:p>
    <w:p w14:paraId="15E2A472" w14:textId="17E3387C" w:rsidR="0083601F" w:rsidRPr="004264B5" w:rsidRDefault="0083601F" w:rsidP="004264B5">
      <w:pPr>
        <w:spacing w:line="360" w:lineRule="auto"/>
        <w:jc w:val="both"/>
        <w:rPr>
          <w:rFonts w:ascii="Times New Roman" w:hAnsi="Times New Roman" w:cs="Times New Roman"/>
          <w:color w:val="212121"/>
          <w:shd w:val="clear" w:color="auto" w:fill="FFFFFF"/>
        </w:rPr>
      </w:pPr>
      <w:r w:rsidRPr="004264B5">
        <w:rPr>
          <w:rFonts w:ascii="Times New Roman" w:hAnsi="Times New Roman" w:cs="Times New Roman"/>
          <w:b/>
          <w:bCs/>
          <w:color w:val="1C1D1E"/>
          <w:shd w:val="clear" w:color="auto" w:fill="FFFFFF"/>
        </w:rPr>
        <w:t xml:space="preserve">Algoritma 3 KMML için önerilen tedavi algoritması. </w:t>
      </w:r>
      <w:r w:rsidRPr="009C0FFE">
        <w:rPr>
          <w:rFonts w:ascii="Times New Roman" w:hAnsi="Times New Roman" w:cs="Times New Roman"/>
          <w:b/>
          <w:bCs/>
          <w:color w:val="1C1D1E"/>
          <w:sz w:val="22"/>
          <w:szCs w:val="22"/>
          <w:shd w:val="clear" w:color="auto" w:fill="FFFFFF"/>
        </w:rPr>
        <w:t>(</w:t>
      </w:r>
      <w:r w:rsidRPr="009C0FFE">
        <w:rPr>
          <w:rFonts w:ascii="Times New Roman" w:hAnsi="Times New Roman" w:cs="Times New Roman"/>
          <w:i/>
          <w:iCs/>
          <w:color w:val="212121"/>
          <w:sz w:val="22"/>
          <w:szCs w:val="22"/>
          <w:shd w:val="clear" w:color="auto" w:fill="FFFFFF"/>
        </w:rPr>
        <w:t>Symeonidis A, Chondropoulos S, Verigou E, Lazaris V, Kourakli A, Tsirigotis P. Allogeneic Hematopoietic Stem Cell Transplantation for Mixed or Overlap Myelodysplastic/Myeloproliferative Disorders. Front Oncol. 2022 Aug 5;12:884723</w:t>
      </w:r>
      <w:r w:rsidRPr="009C0FFE">
        <w:rPr>
          <w:rFonts w:ascii="Times New Roman" w:hAnsi="Times New Roman" w:cs="Times New Roman"/>
          <w:color w:val="212121"/>
          <w:sz w:val="22"/>
          <w:szCs w:val="22"/>
          <w:shd w:val="clear" w:color="auto" w:fill="FFFFFF"/>
        </w:rPr>
        <w:t>)</w:t>
      </w:r>
    </w:p>
    <w:p w14:paraId="32CB6582" w14:textId="77777777" w:rsidR="0083601F" w:rsidRPr="004264B5" w:rsidRDefault="0083601F" w:rsidP="004264B5">
      <w:pPr>
        <w:spacing w:line="360" w:lineRule="auto"/>
        <w:jc w:val="both"/>
        <w:rPr>
          <w:rFonts w:ascii="Times New Roman" w:hAnsi="Times New Roman" w:cs="Times New Roman"/>
          <w:color w:val="212121"/>
          <w:shd w:val="clear" w:color="auto" w:fill="FFFFFF"/>
        </w:rPr>
      </w:pPr>
    </w:p>
    <w:p w14:paraId="4001F9A1" w14:textId="0B780B41" w:rsidR="0083601F" w:rsidRPr="004264B5" w:rsidRDefault="0083601F" w:rsidP="004264B5">
      <w:pPr>
        <w:pStyle w:val="ListeParagraf"/>
        <w:numPr>
          <w:ilvl w:val="0"/>
          <w:numId w:val="2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National Comprehensive Cancer Network (NCCN) </w:t>
      </w:r>
      <w:r w:rsidR="009B58E9">
        <w:rPr>
          <w:rStyle w:val="pagelast"/>
          <w:rFonts w:ascii="Times New Roman" w:hAnsi="Times New Roman" w:cs="Times New Roman"/>
          <w:b/>
          <w:bCs/>
          <w:color w:val="1C1D1E"/>
          <w:shd w:val="clear" w:color="auto" w:fill="FFFFFF"/>
        </w:rPr>
        <w:t>M</w:t>
      </w:r>
      <w:r w:rsidRPr="009B58E9">
        <w:rPr>
          <w:rStyle w:val="pagelast"/>
          <w:rFonts w:ascii="Times New Roman" w:hAnsi="Times New Roman" w:cs="Times New Roman"/>
          <w:b/>
          <w:bCs/>
          <w:color w:val="1C1D1E"/>
          <w:shd w:val="clear" w:color="auto" w:fill="FFFFFF"/>
        </w:rPr>
        <w:t xml:space="preserve">iyelodisplastik neoplazm </w:t>
      </w:r>
      <w:r w:rsidRPr="009B58E9">
        <w:rPr>
          <w:rFonts w:ascii="Times New Roman" w:hAnsi="Times New Roman" w:cs="Times New Roman"/>
          <w:b/>
          <w:bCs/>
          <w:color w:val="1C1D1E"/>
          <w:shd w:val="clear" w:color="auto" w:fill="FFFFFF"/>
        </w:rPr>
        <w:t>/</w:t>
      </w:r>
      <w:r w:rsidRPr="009B58E9">
        <w:rPr>
          <w:rFonts w:ascii="Times New Roman" w:hAnsi="Times New Roman" w:cs="Times New Roman"/>
          <w:b/>
          <w:bCs/>
        </w:rPr>
        <w:t xml:space="preserve"> miyeloproliferatif neoplazm</w:t>
      </w:r>
      <w:r w:rsidRPr="009B58E9">
        <w:rPr>
          <w:rFonts w:ascii="Times New Roman" w:hAnsi="Times New Roman" w:cs="Times New Roman"/>
          <w:b/>
          <w:bCs/>
          <w:color w:val="1C1D1E"/>
          <w:shd w:val="clear" w:color="auto" w:fill="FFFFFF"/>
        </w:rPr>
        <w:t xml:space="preserve"> </w:t>
      </w:r>
      <w:r w:rsidRPr="004264B5">
        <w:rPr>
          <w:rFonts w:ascii="Times New Roman" w:hAnsi="Times New Roman" w:cs="Times New Roman"/>
          <w:b/>
          <w:bCs/>
          <w:color w:val="1C1D1E"/>
          <w:shd w:val="clear" w:color="auto" w:fill="FFFFFF"/>
        </w:rPr>
        <w:t>Sendromları v2.2024</w:t>
      </w:r>
    </w:p>
    <w:p w14:paraId="6534B79B" w14:textId="77777777" w:rsidR="0083601F" w:rsidRPr="004264B5"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NCCN klavuzunda KMML miyelodisplastik sendromlar arasında incelenmektedir. KMML’ye özel olarak geniş yer verilmemiştir. NCCN rehberi KMML tedavisinde </w:t>
      </w:r>
      <w:r w:rsidRPr="004264B5">
        <w:rPr>
          <w:rFonts w:ascii="Times New Roman" w:hAnsi="Times New Roman" w:cs="Times New Roman"/>
        </w:rPr>
        <w:t>DSÖ</w:t>
      </w:r>
      <w:r w:rsidRPr="004264B5">
        <w:rPr>
          <w:rFonts w:ascii="Times New Roman" w:hAnsi="Times New Roman" w:cs="Times New Roman"/>
          <w:color w:val="1C1D1E"/>
          <w:shd w:val="clear" w:color="auto" w:fill="FFFFFF"/>
        </w:rPr>
        <w:t xml:space="preserve"> 2022 sınıflaması olan KMML-1 ve KMML-2 tanımlarını önemsemektedir. </w:t>
      </w:r>
    </w:p>
    <w:p w14:paraId="40E8DC56" w14:textId="77777777" w:rsidR="0083601F"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KMML-1 tedavisi için klinik özelliklere göre hipometile edici ajan veya hidroksiüre kullanılması önerilirken KMML-2’de uygun hastalar için hipometile edici ajan tedavisine </w:t>
      </w:r>
      <w:r w:rsidRPr="004264B5">
        <w:rPr>
          <w:rFonts w:ascii="Times New Roman" w:hAnsi="Times New Roman" w:cs="Times New Roman"/>
          <w:color w:val="1C1D1E"/>
          <w:shd w:val="clear" w:color="auto" w:fill="FFFFFF"/>
        </w:rPr>
        <w:lastRenderedPageBreak/>
        <w:t>venetoklaks eklenmesinin düşünülmesi gerektiği belirtilmiş veya direkt olarak allojenik HHT’ye</w:t>
      </w:r>
      <w:r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C1D1E"/>
          <w:shd w:val="clear" w:color="auto" w:fill="FFFFFF"/>
        </w:rPr>
        <w:t xml:space="preserve">ilerlenmesi önerilmiştir.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67430B" w:rsidRPr="004264B5" w14:paraId="29064F6E" w14:textId="77777777" w:rsidTr="00D8567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132FBA2F" w14:textId="510EC72E" w:rsidR="0067430B" w:rsidRPr="0067430B" w:rsidRDefault="0067430B" w:rsidP="0067430B">
            <w:pPr>
              <w:pStyle w:val="ListeParagraf"/>
              <w:numPr>
                <w:ilvl w:val="0"/>
                <w:numId w:val="47"/>
              </w:numPr>
              <w:spacing w:line="360" w:lineRule="auto"/>
              <w:jc w:val="both"/>
              <w:rPr>
                <w:rFonts w:ascii="Times New Roman" w:hAnsi="Times New Roman" w:cs="Times New Roman"/>
                <w:b/>
                <w:bCs/>
                <w:color w:val="1C1D1E"/>
                <w:shd w:val="clear" w:color="auto" w:fill="FFFFFF"/>
              </w:rPr>
            </w:pPr>
            <w:r w:rsidRPr="0067430B">
              <w:rPr>
                <w:rFonts w:ascii="Times New Roman" w:hAnsi="Times New Roman" w:cs="Times New Roman"/>
                <w:b/>
                <w:bCs/>
                <w:color w:val="1C1D1E"/>
                <w:shd w:val="clear" w:color="auto" w:fill="FFFFFF"/>
              </w:rPr>
              <w:t>KMML-1 tedavisi için klinik özelliklere göre hipometile edici ajan veya hidroksiüre kullanılması önerilirken KMML-2’de uygun hastalar için hipometile edici ajan tedavisine venetoklaks eklenmeli veya direkt olarak allojenik HHT’ye</w:t>
            </w:r>
            <w:r w:rsidRPr="0067430B">
              <w:rPr>
                <w:rFonts w:ascii="Times New Roman" w:hAnsi="Times New Roman" w:cs="Times New Roman"/>
                <w:b/>
                <w:bCs/>
                <w:color w:val="1A1A1A"/>
                <w:shd w:val="clear" w:color="auto" w:fill="FFFFFF"/>
              </w:rPr>
              <w:t xml:space="preserve"> </w:t>
            </w:r>
            <w:r w:rsidRPr="0067430B">
              <w:rPr>
                <w:rFonts w:ascii="Times New Roman" w:hAnsi="Times New Roman" w:cs="Times New Roman"/>
                <w:b/>
                <w:bCs/>
                <w:color w:val="1C1D1E"/>
                <w:shd w:val="clear" w:color="auto" w:fill="FFFFFF"/>
              </w:rPr>
              <w:t xml:space="preserve">ilerlenmelidir. </w:t>
            </w:r>
          </w:p>
        </w:tc>
      </w:tr>
    </w:tbl>
    <w:p w14:paraId="1954B039" w14:textId="77777777" w:rsidR="0067430B" w:rsidRDefault="0067430B" w:rsidP="004264B5">
      <w:pPr>
        <w:spacing w:line="360" w:lineRule="auto"/>
        <w:ind w:firstLine="708"/>
        <w:jc w:val="both"/>
        <w:rPr>
          <w:rFonts w:ascii="Times New Roman" w:hAnsi="Times New Roman" w:cs="Times New Roman"/>
          <w:color w:val="1C1D1E"/>
          <w:shd w:val="clear" w:color="auto" w:fill="FFFFFF"/>
        </w:rPr>
      </w:pPr>
    </w:p>
    <w:p w14:paraId="1E57B710" w14:textId="7221E4D5" w:rsidR="009B58E9" w:rsidRDefault="0083601F"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KMML ilişkili sistemik mastositozda eğer KIT816V mutasyonu varsa midostaurin, t(5;12) mutasyonu görülen hastalarda imatinib mezilat önerilmiştir.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tblGrid>
      <w:tr w:rsidR="009B58E9" w:rsidRPr="004264B5" w14:paraId="71F13619" w14:textId="77777777" w:rsidTr="00D85674">
        <w:tc>
          <w:tcPr>
            <w:tcW w:w="8892" w:type="dxa"/>
            <w:tcBorders>
              <w:top w:val="thinThickThinMediumGap" w:sz="24" w:space="0" w:color="auto"/>
              <w:left w:val="thinThickThinMediumGap" w:sz="24" w:space="0" w:color="auto"/>
              <w:bottom w:val="thinThickThinMediumGap" w:sz="24" w:space="0" w:color="auto"/>
              <w:right w:val="thinThickThinMediumGap" w:sz="24" w:space="0" w:color="auto"/>
            </w:tcBorders>
            <w:shd w:val="clear" w:color="auto" w:fill="auto"/>
          </w:tcPr>
          <w:p w14:paraId="67EC5E79" w14:textId="18CA1BEB" w:rsidR="009B58E9" w:rsidRPr="009B58E9" w:rsidRDefault="009B58E9" w:rsidP="009B58E9">
            <w:pPr>
              <w:pStyle w:val="ListeParagraf"/>
              <w:numPr>
                <w:ilvl w:val="0"/>
                <w:numId w:val="46"/>
              </w:numPr>
              <w:spacing w:line="360" w:lineRule="auto"/>
              <w:jc w:val="both"/>
              <w:rPr>
                <w:rFonts w:ascii="Times New Roman" w:hAnsi="Times New Roman" w:cs="Times New Roman"/>
                <w:b/>
                <w:bCs/>
                <w:color w:val="1C1D1E"/>
                <w:shd w:val="clear" w:color="auto" w:fill="FFFFFF"/>
              </w:rPr>
            </w:pPr>
            <w:r w:rsidRPr="009B58E9">
              <w:rPr>
                <w:rFonts w:ascii="Times New Roman" w:hAnsi="Times New Roman" w:cs="Times New Roman"/>
                <w:b/>
                <w:bCs/>
                <w:color w:val="1C1D1E"/>
                <w:shd w:val="clear" w:color="auto" w:fill="FFFFFF"/>
              </w:rPr>
              <w:t>KMML ilişkili sistemik mastositozda eğer KIT816V mutasyonu varsa midostaurin, t(5;12) mutasyonu görülen hastalarda imatinib önerilir.</w:t>
            </w:r>
          </w:p>
        </w:tc>
      </w:tr>
    </w:tbl>
    <w:p w14:paraId="26D26151" w14:textId="73412554" w:rsidR="0083601F" w:rsidRPr="004264B5" w:rsidRDefault="0083601F" w:rsidP="009B58E9">
      <w:pPr>
        <w:spacing w:line="360" w:lineRule="auto"/>
        <w:jc w:val="both"/>
        <w:rPr>
          <w:rFonts w:ascii="Times New Roman" w:hAnsi="Times New Roman" w:cs="Times New Roman"/>
          <w:color w:val="1C1D1E"/>
          <w:shd w:val="clear" w:color="auto" w:fill="FFFFFF"/>
        </w:rPr>
      </w:pPr>
    </w:p>
    <w:p w14:paraId="6FEC335E" w14:textId="77777777" w:rsidR="0083601F" w:rsidRPr="004264B5" w:rsidRDefault="0083601F" w:rsidP="004264B5">
      <w:pPr>
        <w:pStyle w:val="ListeParagraf"/>
        <w:numPr>
          <w:ilvl w:val="0"/>
          <w:numId w:val="20"/>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Allojenik Kök Hücre Nakli Yapılan Yetişkin Hastaların Yönetimi: EBMT PH&amp;G Komitesi Önerileri</w:t>
      </w:r>
    </w:p>
    <w:p w14:paraId="537BA046" w14:textId="77777777" w:rsidR="0083601F" w:rsidRPr="004264B5" w:rsidRDefault="0083601F"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Algoritma 4’te EBMT’nin KMML’de allojenik HHT</w:t>
      </w:r>
      <w:r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C1D1E"/>
          <w:shd w:val="clear" w:color="auto" w:fill="FFFFFF"/>
        </w:rPr>
        <w:t>önerileri gösterilmiştir.</w:t>
      </w:r>
    </w:p>
    <w:p w14:paraId="48C07279" w14:textId="77777777" w:rsidR="0083601F" w:rsidRPr="004264B5" w:rsidRDefault="0083601F"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noProof/>
        </w:rPr>
        <w:lastRenderedPageBreak/>
        <w:drawing>
          <wp:inline distT="0" distB="0" distL="0" distR="0" wp14:anchorId="552FB419" wp14:editId="221D05FD">
            <wp:extent cx="6269601" cy="4224655"/>
            <wp:effectExtent l="0" t="0" r="0" b="4445"/>
            <wp:docPr id="1509029262" name="Resim 1" descr="metin, ekran görüntüsü, diyagram, parale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029262" name="Resim 1" descr="metin, ekran görüntüsü, diyagram, paralel içeren bir resim&#10;&#10;Açıklama otomatik olarak oluşturuldu"/>
                    <pic:cNvPicPr/>
                  </pic:nvPicPr>
                  <pic:blipFill>
                    <a:blip r:embed="rId17"/>
                    <a:stretch>
                      <a:fillRect/>
                    </a:stretch>
                  </pic:blipFill>
                  <pic:spPr>
                    <a:xfrm>
                      <a:off x="0" y="0"/>
                      <a:ext cx="6271310" cy="4225807"/>
                    </a:xfrm>
                    <a:prstGeom prst="rect">
                      <a:avLst/>
                    </a:prstGeom>
                  </pic:spPr>
                </pic:pic>
              </a:graphicData>
            </a:graphic>
          </wp:inline>
        </w:drawing>
      </w:r>
    </w:p>
    <w:p w14:paraId="7F71E37B" w14:textId="2D973D8B" w:rsidR="0083601F" w:rsidRPr="004264B5" w:rsidRDefault="0083601F" w:rsidP="004264B5">
      <w:pPr>
        <w:spacing w:line="360" w:lineRule="auto"/>
        <w:jc w:val="both"/>
        <w:rPr>
          <w:rFonts w:ascii="Times New Roman" w:hAnsi="Times New Roman" w:cs="Times New Roman"/>
          <w:color w:val="1A1A1A"/>
          <w:shd w:val="clear" w:color="auto" w:fill="FFFFFF"/>
        </w:rPr>
      </w:pPr>
      <w:r w:rsidRPr="004264B5">
        <w:rPr>
          <w:rFonts w:ascii="Times New Roman" w:hAnsi="Times New Roman" w:cs="Times New Roman"/>
          <w:b/>
          <w:bCs/>
          <w:color w:val="1C1D1E"/>
          <w:shd w:val="clear" w:color="auto" w:fill="FFFFFF"/>
        </w:rPr>
        <w:t>Algoritma 4</w:t>
      </w:r>
      <w:r w:rsidRPr="004264B5">
        <w:rPr>
          <w:rFonts w:ascii="Times New Roman" w:hAnsi="Times New Roman" w:cs="Times New Roman"/>
          <w:color w:val="1C1D1E"/>
          <w:shd w:val="clear" w:color="auto" w:fill="FFFFFF"/>
        </w:rPr>
        <w:t xml:space="preserve"> KMML’de allojenik HHT zamanlaması EBMT önerileri. </w:t>
      </w:r>
      <w:r w:rsidRPr="009C0FFE">
        <w:rPr>
          <w:rFonts w:ascii="Times New Roman" w:hAnsi="Times New Roman" w:cs="Times New Roman"/>
          <w:color w:val="1C1D1E"/>
          <w:sz w:val="22"/>
          <w:szCs w:val="22"/>
          <w:shd w:val="clear" w:color="auto" w:fill="FFFFFF"/>
        </w:rPr>
        <w:t>(</w:t>
      </w:r>
      <w:r w:rsidRPr="009C0FFE">
        <w:rPr>
          <w:rFonts w:ascii="Times New Roman" w:hAnsi="Times New Roman" w:cs="Times New Roman"/>
          <w:i/>
          <w:iCs/>
          <w:color w:val="1A1A1A"/>
          <w:sz w:val="22"/>
          <w:szCs w:val="22"/>
          <w:shd w:val="clear" w:color="auto" w:fill="FFFFFF"/>
        </w:rPr>
        <w:t>Francesco Onida</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Nico Gagelmann</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Yves Chalandon</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Guido Kobbe</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Marie Robin</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Argiris Symeonidis</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Theo de Witte</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Raphael Itzykson</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Madlen Jentzsch</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Uwe Platzbecker</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Valeria Santini</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Guillermo Sanz</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Christof Scheid</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Eric Solary</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Peter Valent</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Raffaela Greco</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Isabel Sanchez-Ortega</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Ibrahim Yakoub-Agha</w:t>
      </w:r>
      <w:r w:rsidRPr="009C0FFE">
        <w:rPr>
          <w:rStyle w:val="al-author-delim"/>
          <w:rFonts w:ascii="Times New Roman" w:hAnsi="Times New Roman" w:cs="Times New Roman"/>
          <w:i/>
          <w:iCs/>
          <w:color w:val="1A1A1A"/>
          <w:sz w:val="22"/>
          <w:szCs w:val="22"/>
          <w:bdr w:val="none" w:sz="0" w:space="0" w:color="auto" w:frame="1"/>
          <w:shd w:val="clear" w:color="auto" w:fill="FFFFFF"/>
        </w:rPr>
        <w:t xml:space="preserve">, </w:t>
      </w:r>
      <w:r w:rsidRPr="009C0FFE">
        <w:rPr>
          <w:rFonts w:ascii="Times New Roman" w:hAnsi="Times New Roman" w:cs="Times New Roman"/>
          <w:i/>
          <w:iCs/>
          <w:color w:val="1A1A1A"/>
          <w:sz w:val="22"/>
          <w:szCs w:val="22"/>
          <w:shd w:val="clear" w:color="auto" w:fill="FFFFFF"/>
        </w:rPr>
        <w:t xml:space="preserve">Lisa Pleyer; Management of adult patients with CMML undergoing allo-HCT: recommendations from the EBMT PH&amp;G Committee. </w:t>
      </w:r>
      <w:r w:rsidRPr="009C0FFE">
        <w:rPr>
          <w:rStyle w:val="Vurgu"/>
          <w:rFonts w:ascii="Times New Roman" w:hAnsi="Times New Roman" w:cs="Times New Roman"/>
          <w:i w:val="0"/>
          <w:iCs w:val="0"/>
          <w:color w:val="1A1A1A"/>
          <w:sz w:val="22"/>
          <w:szCs w:val="22"/>
          <w:bdr w:val="none" w:sz="0" w:space="0" w:color="auto" w:frame="1"/>
          <w:shd w:val="clear" w:color="auto" w:fill="FFFFFF"/>
        </w:rPr>
        <w:t>Blood</w:t>
      </w:r>
      <w:r w:rsidRPr="009C0FFE">
        <w:rPr>
          <w:rFonts w:ascii="Times New Roman" w:hAnsi="Times New Roman" w:cs="Times New Roman"/>
          <w:i/>
          <w:iCs/>
          <w:color w:val="1A1A1A"/>
          <w:sz w:val="22"/>
          <w:szCs w:val="22"/>
          <w:shd w:val="clear" w:color="auto" w:fill="FFFFFF"/>
        </w:rPr>
        <w:t xml:space="preserve"> 2024; 143 (22): 2227–2244</w:t>
      </w:r>
      <w:r w:rsidRPr="009C0FFE">
        <w:rPr>
          <w:rFonts w:ascii="Times New Roman" w:hAnsi="Times New Roman" w:cs="Times New Roman"/>
          <w:color w:val="1A1A1A"/>
          <w:sz w:val="22"/>
          <w:szCs w:val="22"/>
          <w:shd w:val="clear" w:color="auto" w:fill="FFFFFF"/>
        </w:rPr>
        <w:t>)</w:t>
      </w:r>
    </w:p>
    <w:p w14:paraId="6AF3535C" w14:textId="77777777" w:rsidR="00462685" w:rsidRDefault="00462685" w:rsidP="004264B5">
      <w:pPr>
        <w:spacing w:line="360" w:lineRule="auto"/>
        <w:ind w:firstLine="708"/>
        <w:jc w:val="both"/>
        <w:rPr>
          <w:rFonts w:ascii="Times New Roman" w:hAnsi="Times New Roman" w:cs="Times New Roman"/>
          <w:color w:val="1C1D1E"/>
          <w:shd w:val="clear" w:color="auto" w:fill="FFFFFF"/>
        </w:rPr>
      </w:pPr>
    </w:p>
    <w:p w14:paraId="43B16B98" w14:textId="6D72DF74" w:rsidR="00BC5ED2" w:rsidRPr="004264B5" w:rsidRDefault="003D6EDD" w:rsidP="004264B5">
      <w:pPr>
        <w:spacing w:line="360" w:lineRule="auto"/>
        <w:ind w:firstLine="708"/>
        <w:jc w:val="both"/>
        <w:rPr>
          <w:rFonts w:ascii="Times New Roman" w:hAnsi="Times New Roman" w:cs="Times New Roman"/>
          <w:color w:val="1C1D1E"/>
          <w:shd w:val="clear" w:color="auto" w:fill="FFFFFF"/>
        </w:rPr>
      </w:pPr>
      <w:bookmarkStart w:id="7" w:name="_Hlk175603254"/>
      <w:r w:rsidRPr="004264B5">
        <w:rPr>
          <w:rFonts w:ascii="Times New Roman" w:hAnsi="Times New Roman" w:cs="Times New Roman"/>
          <w:b/>
          <w:bCs/>
          <w:color w:val="1C1D1E"/>
          <w:shd w:val="clear" w:color="auto" w:fill="FFFFFF"/>
        </w:rPr>
        <w:t>TEDAVİYE YANITIN DEĞERLENDİRİLMESİ</w:t>
      </w:r>
    </w:p>
    <w:bookmarkEnd w:id="7"/>
    <w:p w14:paraId="35F45BB3" w14:textId="77777777" w:rsidR="003D6EDD" w:rsidRPr="004264B5" w:rsidRDefault="00BC5ED2" w:rsidP="004264B5">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KMML’de tedaviye yanıtın değerlendirilmesinde göz önünde bulundurulacak kriterler hastalık ilişkili semptomlar, hematolojik cevap, transfüzyon bağımsızlığı ve hayat kalitesinde</w:t>
      </w:r>
      <w:r w:rsidR="00664B18" w:rsidRPr="004264B5">
        <w:rPr>
          <w:rFonts w:ascii="Times New Roman" w:hAnsi="Times New Roman" w:cs="Times New Roman"/>
          <w:color w:val="1C1D1E"/>
          <w:shd w:val="clear" w:color="auto" w:fill="FFFFFF"/>
        </w:rPr>
        <w:t>ki</w:t>
      </w:r>
      <w:r w:rsidRPr="004264B5">
        <w:rPr>
          <w:rFonts w:ascii="Times New Roman" w:hAnsi="Times New Roman" w:cs="Times New Roman"/>
          <w:color w:val="1C1D1E"/>
          <w:shd w:val="clear" w:color="auto" w:fill="FFFFFF"/>
        </w:rPr>
        <w:t xml:space="preserve"> artıştır. </w:t>
      </w:r>
    </w:p>
    <w:p w14:paraId="3CE49EEB" w14:textId="29B176D6" w:rsidR="00CA74FD" w:rsidRPr="009F488A" w:rsidRDefault="00BC5ED2" w:rsidP="00CA74FD">
      <w:pPr>
        <w:spacing w:line="360" w:lineRule="auto"/>
        <w:ind w:firstLine="708"/>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 xml:space="preserve">2015 yılında </w:t>
      </w:r>
      <w:r w:rsidR="00B05D89" w:rsidRPr="004264B5">
        <w:rPr>
          <w:rFonts w:ascii="Times New Roman" w:hAnsi="Times New Roman" w:cs="Times New Roman"/>
          <w:color w:val="1C1D1E"/>
          <w:shd w:val="clear" w:color="auto" w:fill="FFFFFF"/>
        </w:rPr>
        <w:t xml:space="preserve">IWG </w:t>
      </w:r>
      <w:r w:rsidR="00493019" w:rsidRPr="004264B5">
        <w:rPr>
          <w:rStyle w:val="pagelast"/>
          <w:rFonts w:ascii="Times New Roman" w:hAnsi="Times New Roman" w:cs="Times New Roman"/>
          <w:color w:val="1C1D1E"/>
          <w:shd w:val="clear" w:color="auto" w:fill="FFFFFF"/>
        </w:rPr>
        <w:t>miyelodisplastik neoplazm</w:t>
      </w:r>
      <w:r w:rsidR="00B05D89" w:rsidRPr="004264B5">
        <w:rPr>
          <w:rFonts w:ascii="Times New Roman" w:hAnsi="Times New Roman" w:cs="Times New Roman"/>
          <w:color w:val="1C1D1E"/>
          <w:shd w:val="clear" w:color="auto" w:fill="FFFFFF"/>
        </w:rPr>
        <w:t>/</w:t>
      </w:r>
      <w:r w:rsidR="00493019" w:rsidRPr="004264B5">
        <w:rPr>
          <w:rFonts w:ascii="Times New Roman" w:hAnsi="Times New Roman" w:cs="Times New Roman"/>
        </w:rPr>
        <w:t xml:space="preserve"> miyeloproliferatif neoplazm</w:t>
      </w:r>
      <w:r w:rsidR="00B05D89" w:rsidRPr="004264B5">
        <w:rPr>
          <w:rFonts w:ascii="Times New Roman" w:hAnsi="Times New Roman" w:cs="Times New Roman"/>
          <w:color w:val="1C1D1E"/>
          <w:shd w:val="clear" w:color="auto" w:fill="FFFFFF"/>
        </w:rPr>
        <w:t xml:space="preserve"> çalışma grubu </w:t>
      </w:r>
      <w:r w:rsidR="00493019" w:rsidRPr="004264B5">
        <w:rPr>
          <w:rStyle w:val="pagelast"/>
          <w:rFonts w:ascii="Times New Roman" w:hAnsi="Times New Roman" w:cs="Times New Roman"/>
          <w:color w:val="1C1D1E"/>
          <w:shd w:val="clear" w:color="auto" w:fill="FFFFFF"/>
        </w:rPr>
        <w:t>miyelodisplastik neoplazm</w:t>
      </w:r>
      <w:r w:rsidR="00B05D89" w:rsidRPr="004264B5">
        <w:rPr>
          <w:rFonts w:ascii="Times New Roman" w:hAnsi="Times New Roman" w:cs="Times New Roman"/>
          <w:color w:val="1C1D1E"/>
          <w:shd w:val="clear" w:color="auto" w:fill="FFFFFF"/>
        </w:rPr>
        <w:t>/</w:t>
      </w:r>
      <w:r w:rsidR="00493019" w:rsidRPr="004264B5">
        <w:rPr>
          <w:rFonts w:ascii="Times New Roman" w:hAnsi="Times New Roman" w:cs="Times New Roman"/>
        </w:rPr>
        <w:t>miyeloproliferatif neoplazm</w:t>
      </w:r>
      <w:r w:rsidR="00B05D89" w:rsidRPr="004264B5">
        <w:rPr>
          <w:rFonts w:ascii="Times New Roman" w:hAnsi="Times New Roman" w:cs="Times New Roman"/>
          <w:color w:val="1C1D1E"/>
          <w:shd w:val="clear" w:color="auto" w:fill="FFFFFF"/>
        </w:rPr>
        <w:t xml:space="preserve"> </w:t>
      </w:r>
      <w:r w:rsidR="00664B18" w:rsidRPr="004264B5">
        <w:rPr>
          <w:rFonts w:ascii="Times New Roman" w:hAnsi="Times New Roman" w:cs="Times New Roman"/>
          <w:color w:val="1C1D1E"/>
          <w:shd w:val="clear" w:color="auto" w:fill="FFFFFF"/>
        </w:rPr>
        <w:t>overlap</w:t>
      </w:r>
      <w:r w:rsidR="00B05D89" w:rsidRPr="004264B5">
        <w:rPr>
          <w:rFonts w:ascii="Times New Roman" w:hAnsi="Times New Roman" w:cs="Times New Roman"/>
          <w:color w:val="1C1D1E"/>
          <w:shd w:val="clear" w:color="auto" w:fill="FFFFFF"/>
        </w:rPr>
        <w:t xml:space="preserve"> </w:t>
      </w:r>
      <w:r w:rsidR="00B40A5F" w:rsidRPr="004264B5">
        <w:rPr>
          <w:rFonts w:ascii="Times New Roman" w:hAnsi="Times New Roman" w:cs="Times New Roman"/>
          <w:color w:val="1C1D1E"/>
          <w:shd w:val="clear" w:color="auto" w:fill="FFFFFF"/>
        </w:rPr>
        <w:t>sendromları</w:t>
      </w:r>
      <w:r w:rsidR="00B05D89" w:rsidRPr="004264B5">
        <w:rPr>
          <w:rFonts w:ascii="Times New Roman" w:hAnsi="Times New Roman" w:cs="Times New Roman"/>
          <w:color w:val="1C1D1E"/>
          <w:shd w:val="clear" w:color="auto" w:fill="FFFFFF"/>
        </w:rPr>
        <w:t xml:space="preserve"> için spesifik cevap kriterleri oluşturmuştur. Bu kriterler prospektif </w:t>
      </w:r>
      <w:r w:rsidR="003D6EDD" w:rsidRPr="004264B5">
        <w:rPr>
          <w:rFonts w:ascii="Times New Roman" w:hAnsi="Times New Roman" w:cs="Times New Roman"/>
          <w:color w:val="1C1D1E"/>
          <w:shd w:val="clear" w:color="auto" w:fill="FFFFFF"/>
        </w:rPr>
        <w:t xml:space="preserve">olarak doğrulanmasalar da </w:t>
      </w:r>
      <w:r w:rsidR="00B05D89" w:rsidRPr="004264B5">
        <w:rPr>
          <w:rFonts w:ascii="Times New Roman" w:hAnsi="Times New Roman" w:cs="Times New Roman"/>
          <w:color w:val="1C1D1E"/>
          <w:shd w:val="clear" w:color="auto" w:fill="FFFFFF"/>
        </w:rPr>
        <w:t xml:space="preserve">KMML’ye spesifik </w:t>
      </w:r>
      <w:r w:rsidR="008E7CFE" w:rsidRPr="004264B5">
        <w:rPr>
          <w:rFonts w:ascii="Times New Roman" w:hAnsi="Times New Roman" w:cs="Times New Roman"/>
          <w:color w:val="1C1D1E"/>
          <w:shd w:val="clear" w:color="auto" w:fill="FFFFFF"/>
        </w:rPr>
        <w:t>hipometile edici ajan</w:t>
      </w:r>
      <w:r w:rsidR="00B05D89" w:rsidRPr="004264B5">
        <w:rPr>
          <w:rFonts w:ascii="Times New Roman" w:hAnsi="Times New Roman" w:cs="Times New Roman"/>
          <w:color w:val="1C1D1E"/>
          <w:shd w:val="clear" w:color="auto" w:fill="FFFFFF"/>
        </w:rPr>
        <w:t xml:space="preserve"> cevap değerlendirme çalışmalarında retrospektif </w:t>
      </w:r>
      <w:r w:rsidR="00B05D89" w:rsidRPr="004264B5">
        <w:rPr>
          <w:rFonts w:ascii="Times New Roman" w:hAnsi="Times New Roman" w:cs="Times New Roman"/>
          <w:color w:val="1C1D1E"/>
          <w:shd w:val="clear" w:color="auto" w:fill="FFFFFF"/>
        </w:rPr>
        <w:lastRenderedPageBreak/>
        <w:t>olarak valide edilmişlerdir.</w:t>
      </w:r>
      <w:r w:rsidR="00CF4CC9" w:rsidRPr="004264B5">
        <w:rPr>
          <w:rFonts w:ascii="Times New Roman" w:hAnsi="Times New Roman" w:cs="Times New Roman"/>
          <w:color w:val="1C1D1E"/>
          <w:shd w:val="clear" w:color="auto" w:fill="FFFFFF"/>
        </w:rPr>
        <w:t xml:space="preserve"> Yanıt kriterleri Tablo</w:t>
      </w:r>
      <w:r w:rsidR="003D6EDD" w:rsidRPr="004264B5">
        <w:rPr>
          <w:rFonts w:ascii="Times New Roman" w:hAnsi="Times New Roman" w:cs="Times New Roman"/>
          <w:color w:val="1C1D1E"/>
          <w:shd w:val="clear" w:color="auto" w:fill="FFFFFF"/>
        </w:rPr>
        <w:t xml:space="preserve"> </w:t>
      </w:r>
      <w:r w:rsidR="00664B18" w:rsidRPr="004264B5">
        <w:rPr>
          <w:rFonts w:ascii="Times New Roman" w:hAnsi="Times New Roman" w:cs="Times New Roman"/>
          <w:color w:val="1C1D1E"/>
          <w:shd w:val="clear" w:color="auto" w:fill="FFFFFF"/>
        </w:rPr>
        <w:t>9</w:t>
      </w:r>
      <w:r w:rsidR="00CF4CC9" w:rsidRPr="004264B5">
        <w:rPr>
          <w:rFonts w:ascii="Times New Roman" w:hAnsi="Times New Roman" w:cs="Times New Roman"/>
          <w:color w:val="1C1D1E"/>
          <w:shd w:val="clear" w:color="auto" w:fill="FFFFFF"/>
        </w:rPr>
        <w:t>’d</w:t>
      </w:r>
      <w:r w:rsidR="00664B18" w:rsidRPr="004264B5">
        <w:rPr>
          <w:rFonts w:ascii="Times New Roman" w:hAnsi="Times New Roman" w:cs="Times New Roman"/>
          <w:color w:val="1C1D1E"/>
          <w:shd w:val="clear" w:color="auto" w:fill="FFFFFF"/>
        </w:rPr>
        <w:t>a</w:t>
      </w:r>
      <w:r w:rsidR="00B8583F" w:rsidRPr="004264B5">
        <w:rPr>
          <w:rFonts w:ascii="Times New Roman" w:hAnsi="Times New Roman" w:cs="Times New Roman"/>
          <w:color w:val="1C1D1E"/>
          <w:shd w:val="clear" w:color="auto" w:fill="FFFFFF"/>
        </w:rPr>
        <w:t>, klinik cevap kriterleri Tablo</w:t>
      </w:r>
      <w:r w:rsidR="003D6EDD" w:rsidRPr="004264B5">
        <w:rPr>
          <w:rFonts w:ascii="Times New Roman" w:hAnsi="Times New Roman" w:cs="Times New Roman"/>
          <w:color w:val="1C1D1E"/>
          <w:shd w:val="clear" w:color="auto" w:fill="FFFFFF"/>
        </w:rPr>
        <w:t xml:space="preserve"> </w:t>
      </w:r>
      <w:r w:rsidR="00664B18" w:rsidRPr="004264B5">
        <w:rPr>
          <w:rFonts w:ascii="Times New Roman" w:hAnsi="Times New Roman" w:cs="Times New Roman"/>
          <w:color w:val="1C1D1E"/>
          <w:shd w:val="clear" w:color="auto" w:fill="FFFFFF"/>
        </w:rPr>
        <w:t>10</w:t>
      </w:r>
      <w:r w:rsidR="00B8583F" w:rsidRPr="004264B5">
        <w:rPr>
          <w:rFonts w:ascii="Times New Roman" w:hAnsi="Times New Roman" w:cs="Times New Roman"/>
          <w:color w:val="1C1D1E"/>
          <w:shd w:val="clear" w:color="auto" w:fill="FFFFFF"/>
        </w:rPr>
        <w:t>’da</w:t>
      </w:r>
      <w:r w:rsidR="00CF4CC9" w:rsidRPr="004264B5">
        <w:rPr>
          <w:rFonts w:ascii="Times New Roman" w:hAnsi="Times New Roman" w:cs="Times New Roman"/>
          <w:color w:val="1C1D1E"/>
          <w:shd w:val="clear" w:color="auto" w:fill="FFFFFF"/>
        </w:rPr>
        <w:t xml:space="preserve"> </w:t>
      </w:r>
      <w:r w:rsidR="003D6EDD" w:rsidRPr="004264B5">
        <w:rPr>
          <w:rFonts w:ascii="Times New Roman" w:hAnsi="Times New Roman" w:cs="Times New Roman"/>
          <w:color w:val="1C1D1E"/>
          <w:shd w:val="clear" w:color="auto" w:fill="FFFFFF"/>
        </w:rPr>
        <w:t>özetlen</w:t>
      </w:r>
      <w:r w:rsidR="00CF4CC9" w:rsidRPr="004264B5">
        <w:rPr>
          <w:rFonts w:ascii="Times New Roman" w:hAnsi="Times New Roman" w:cs="Times New Roman"/>
          <w:color w:val="1C1D1E"/>
          <w:shd w:val="clear" w:color="auto" w:fill="FFFFFF"/>
        </w:rPr>
        <w:t>miştir.</w:t>
      </w:r>
    </w:p>
    <w:p w14:paraId="7A2F8605" w14:textId="6D59AC9C" w:rsidR="00CF4CC9" w:rsidRPr="004264B5" w:rsidRDefault="00A32929"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 xml:space="preserve">Tablo </w:t>
      </w:r>
      <w:r w:rsidR="000935DA">
        <w:rPr>
          <w:rFonts w:ascii="Times New Roman" w:hAnsi="Times New Roman" w:cs="Times New Roman"/>
          <w:b/>
          <w:bCs/>
          <w:color w:val="1C1D1E"/>
          <w:shd w:val="clear" w:color="auto" w:fill="FFFFFF"/>
        </w:rPr>
        <w:t>1</w:t>
      </w:r>
      <w:r w:rsidR="00CA74FD">
        <w:rPr>
          <w:rFonts w:ascii="Times New Roman" w:hAnsi="Times New Roman" w:cs="Times New Roman"/>
          <w:b/>
          <w:bCs/>
          <w:color w:val="1C1D1E"/>
          <w:shd w:val="clear" w:color="auto" w:fill="FFFFFF"/>
        </w:rPr>
        <w:t>6</w:t>
      </w:r>
      <w:r w:rsidRPr="004264B5">
        <w:rPr>
          <w:rFonts w:ascii="Times New Roman" w:hAnsi="Times New Roman" w:cs="Times New Roman"/>
          <w:b/>
          <w:bCs/>
          <w:color w:val="1C1D1E"/>
          <w:shd w:val="clear" w:color="auto" w:fill="FFFFFF"/>
        </w:rPr>
        <w:t xml:space="preserve">. </w:t>
      </w:r>
      <w:r w:rsidR="00445884" w:rsidRPr="004264B5">
        <w:rPr>
          <w:rFonts w:ascii="Times New Roman" w:hAnsi="Times New Roman" w:cs="Times New Roman"/>
          <w:color w:val="1C1D1E"/>
          <w:shd w:val="clear" w:color="auto" w:fill="FFFFFF"/>
        </w:rPr>
        <w:t>M</w:t>
      </w:r>
      <w:r w:rsidRPr="004264B5">
        <w:rPr>
          <w:rStyle w:val="pagelast"/>
          <w:rFonts w:ascii="Times New Roman" w:hAnsi="Times New Roman" w:cs="Times New Roman"/>
          <w:color w:val="1C1D1E"/>
          <w:shd w:val="clear" w:color="auto" w:fill="FFFFFF"/>
        </w:rPr>
        <w:t>iyelodisplastik neoplazm</w:t>
      </w:r>
      <w:r w:rsidRPr="004264B5">
        <w:rPr>
          <w:rFonts w:ascii="Times New Roman" w:hAnsi="Times New Roman" w:cs="Times New Roman"/>
          <w:b/>
          <w:bCs/>
          <w:color w:val="1C1D1E"/>
          <w:shd w:val="clear" w:color="auto" w:fill="FFFFFF"/>
        </w:rPr>
        <w:t>/</w:t>
      </w:r>
      <w:r w:rsidRPr="004264B5">
        <w:rPr>
          <w:rFonts w:ascii="Times New Roman" w:hAnsi="Times New Roman" w:cs="Times New Roman"/>
        </w:rPr>
        <w:t xml:space="preserve"> miyeloproliferatif neoplazm</w:t>
      </w:r>
      <w:r w:rsidRPr="004264B5">
        <w:rPr>
          <w:rFonts w:ascii="Times New Roman" w:hAnsi="Times New Roman" w:cs="Times New Roman"/>
          <w:b/>
          <w:bCs/>
          <w:color w:val="1C1D1E"/>
          <w:shd w:val="clear" w:color="auto" w:fill="FFFFFF"/>
        </w:rPr>
        <w:t xml:space="preserve"> </w:t>
      </w:r>
      <w:r w:rsidR="00445884" w:rsidRPr="004264B5">
        <w:rPr>
          <w:rFonts w:ascii="Times New Roman" w:hAnsi="Times New Roman" w:cs="Times New Roman"/>
          <w:color w:val="1C1D1E"/>
          <w:shd w:val="clear" w:color="auto" w:fill="FFFFFF"/>
        </w:rPr>
        <w:t>uluslararası</w:t>
      </w:r>
      <w:r w:rsidR="00445884" w:rsidRPr="004264B5">
        <w:rPr>
          <w:rFonts w:ascii="Times New Roman" w:hAnsi="Times New Roman" w:cs="Times New Roman"/>
          <w:b/>
          <w:bCs/>
          <w:color w:val="1C1D1E"/>
          <w:shd w:val="clear" w:color="auto" w:fill="FFFFFF"/>
        </w:rPr>
        <w:t xml:space="preserve"> </w:t>
      </w:r>
      <w:r w:rsidRPr="004264B5">
        <w:rPr>
          <w:rFonts w:ascii="Times New Roman" w:hAnsi="Times New Roman" w:cs="Times New Roman"/>
          <w:color w:val="1C1D1E"/>
          <w:shd w:val="clear" w:color="auto" w:fill="FFFFFF"/>
        </w:rPr>
        <w:t>çalışma grubu</w:t>
      </w:r>
      <w:r w:rsidR="00445884" w:rsidRPr="004264B5">
        <w:rPr>
          <w:rFonts w:ascii="Times New Roman" w:hAnsi="Times New Roman" w:cs="Times New Roman"/>
          <w:color w:val="1C1D1E"/>
          <w:shd w:val="clear" w:color="auto" w:fill="FFFFFF"/>
        </w:rPr>
        <w:t xml:space="preserve"> (IWG)</w:t>
      </w:r>
      <w:r w:rsidRPr="004264B5">
        <w:rPr>
          <w:rFonts w:ascii="Times New Roman" w:hAnsi="Times New Roman" w:cs="Times New Roman"/>
          <w:b/>
          <w:bCs/>
          <w:color w:val="1C1D1E"/>
          <w:shd w:val="clear" w:color="auto" w:fill="FFFFFF"/>
        </w:rPr>
        <w:t xml:space="preserve"> </w:t>
      </w:r>
      <w:r w:rsidRPr="004264B5">
        <w:rPr>
          <w:rStyle w:val="pagelast"/>
          <w:rFonts w:ascii="Times New Roman" w:hAnsi="Times New Roman" w:cs="Times New Roman"/>
          <w:color w:val="1C1D1E"/>
          <w:shd w:val="clear" w:color="auto" w:fill="FFFFFF"/>
        </w:rPr>
        <w:t>miyelodisplastik neoplazm</w:t>
      </w:r>
      <w:r w:rsidRPr="004264B5">
        <w:rPr>
          <w:rFonts w:ascii="Times New Roman" w:hAnsi="Times New Roman" w:cs="Times New Roman"/>
          <w:b/>
          <w:bCs/>
          <w:color w:val="1C1D1E"/>
          <w:shd w:val="clear" w:color="auto" w:fill="FFFFFF"/>
        </w:rPr>
        <w:t>/</w:t>
      </w:r>
      <w:r w:rsidRPr="004264B5">
        <w:rPr>
          <w:rFonts w:ascii="Times New Roman" w:hAnsi="Times New Roman" w:cs="Times New Roman"/>
        </w:rPr>
        <w:t xml:space="preserve"> miyeloproliferatif neoplazm</w:t>
      </w:r>
      <w:r w:rsidRPr="004264B5">
        <w:rPr>
          <w:rFonts w:ascii="Times New Roman" w:hAnsi="Times New Roman" w:cs="Times New Roman"/>
          <w:b/>
          <w:bCs/>
          <w:color w:val="1C1D1E"/>
          <w:shd w:val="clear" w:color="auto" w:fill="FFFFFF"/>
        </w:rPr>
        <w:t xml:space="preserve"> </w:t>
      </w:r>
      <w:r w:rsidR="00664B18" w:rsidRPr="004264B5">
        <w:rPr>
          <w:rFonts w:ascii="Times New Roman" w:hAnsi="Times New Roman" w:cs="Times New Roman"/>
          <w:color w:val="1C1D1E"/>
          <w:shd w:val="clear" w:color="auto" w:fill="FFFFFF"/>
        </w:rPr>
        <w:t>overlap</w:t>
      </w:r>
      <w:r w:rsidRPr="004264B5">
        <w:rPr>
          <w:rFonts w:ascii="Times New Roman" w:hAnsi="Times New Roman" w:cs="Times New Roman"/>
          <w:color w:val="1C1D1E"/>
          <w:shd w:val="clear" w:color="auto" w:fill="FFFFFF"/>
        </w:rPr>
        <w:t xml:space="preserve"> sendromları için spesifik cevap kriterleri</w:t>
      </w:r>
    </w:p>
    <w:tbl>
      <w:tblPr>
        <w:tblW w:w="9408" w:type="dxa"/>
        <w:tblInd w:w="-1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70" w:type="dxa"/>
          <w:right w:w="70" w:type="dxa"/>
        </w:tblCellMar>
        <w:tblLook w:val="0000" w:firstRow="0" w:lastRow="0" w:firstColumn="0" w:lastColumn="0" w:noHBand="0" w:noVBand="0"/>
      </w:tblPr>
      <w:tblGrid>
        <w:gridCol w:w="9408"/>
      </w:tblGrid>
      <w:tr w:rsidR="00CF4CC9" w:rsidRPr="004264B5" w14:paraId="44C2CF8F" w14:textId="77777777" w:rsidTr="0068050A">
        <w:trPr>
          <w:trHeight w:val="260"/>
        </w:trPr>
        <w:tc>
          <w:tcPr>
            <w:tcW w:w="9408" w:type="dxa"/>
            <w:shd w:val="clear" w:color="auto" w:fill="FFC000"/>
          </w:tcPr>
          <w:p w14:paraId="2D2D7A8A" w14:textId="302B74EB" w:rsidR="00CF4CC9" w:rsidRPr="004264B5" w:rsidRDefault="00CF4CC9" w:rsidP="00CA74FD">
            <w:pPr>
              <w:spacing w:line="276" w:lineRule="auto"/>
              <w:ind w:left="13"/>
              <w:jc w:val="both"/>
              <w:rPr>
                <w:rFonts w:ascii="Times New Roman" w:hAnsi="Times New Roman" w:cs="Times New Roman"/>
                <w:b/>
                <w:bCs/>
                <w:color w:val="1C1D1E"/>
                <w:shd w:val="clear" w:color="auto" w:fill="FFFFFF"/>
              </w:rPr>
            </w:pPr>
            <w:r w:rsidRPr="004264B5">
              <w:rPr>
                <w:rFonts w:ascii="Times New Roman" w:hAnsi="Times New Roman" w:cs="Times New Roman"/>
                <w:color w:val="1C1D1E"/>
                <w:shd w:val="clear" w:color="auto" w:fill="FFC000"/>
              </w:rPr>
              <w:t xml:space="preserve"> </w:t>
            </w:r>
            <w:r w:rsidRPr="004264B5">
              <w:rPr>
                <w:rFonts w:ascii="Times New Roman" w:hAnsi="Times New Roman" w:cs="Times New Roman"/>
                <w:b/>
                <w:bCs/>
                <w:color w:val="1C1D1E"/>
                <w:shd w:val="clear" w:color="auto" w:fill="FFC000"/>
              </w:rPr>
              <w:t xml:space="preserve">Tam Yanıt (hepsinin olması </w:t>
            </w:r>
            <w:r w:rsidR="003D6EDD" w:rsidRPr="004264B5">
              <w:rPr>
                <w:rFonts w:ascii="Times New Roman" w:hAnsi="Times New Roman" w:cs="Times New Roman"/>
                <w:b/>
                <w:bCs/>
                <w:color w:val="1C1D1E"/>
                <w:shd w:val="clear" w:color="auto" w:fill="FFC000"/>
              </w:rPr>
              <w:t>gerekmektedir)*</w:t>
            </w:r>
          </w:p>
        </w:tc>
      </w:tr>
      <w:tr w:rsidR="00CF4CC9" w:rsidRPr="004264B5" w14:paraId="304214D1" w14:textId="77777777" w:rsidTr="0068050A">
        <w:trPr>
          <w:trHeight w:val="2568"/>
        </w:trPr>
        <w:tc>
          <w:tcPr>
            <w:tcW w:w="9408" w:type="dxa"/>
            <w:shd w:val="clear" w:color="auto" w:fill="F2CEED" w:themeFill="accent5" w:themeFillTint="33"/>
          </w:tcPr>
          <w:p w14:paraId="55A60CF6" w14:textId="49EA56B7" w:rsidR="00CF4CC9" w:rsidRPr="004264B5" w:rsidRDefault="00CF4CC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Kemik iliğinde en fazla %5 m</w:t>
            </w:r>
            <w:r w:rsidR="00662817" w:rsidRPr="004264B5">
              <w:rPr>
                <w:rFonts w:ascii="Times New Roman" w:hAnsi="Times New Roman" w:cs="Times New Roman"/>
                <w:color w:val="1C1D1E"/>
                <w:shd w:val="clear" w:color="auto" w:fill="F2CEED" w:themeFill="accent5" w:themeFillTint="33"/>
              </w:rPr>
              <w:t>i</w:t>
            </w:r>
            <w:r w:rsidRPr="004264B5">
              <w:rPr>
                <w:rFonts w:ascii="Times New Roman" w:hAnsi="Times New Roman" w:cs="Times New Roman"/>
                <w:color w:val="1C1D1E"/>
                <w:shd w:val="clear" w:color="auto" w:fill="F2CEED" w:themeFill="accent5" w:themeFillTint="33"/>
              </w:rPr>
              <w:t>yeloblast (KMML’de değerlendirilen diğer hücre gruplarıyla</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2CEED" w:themeFill="accent5" w:themeFillTint="33"/>
              </w:rPr>
              <w:t>beraber). Bütün hücre serilerinde normal matürasyon olmalı ve selülerite normal olmalı*</w:t>
            </w:r>
          </w:p>
          <w:p w14:paraId="5106C73C" w14:textId="70BAD0D4" w:rsidR="00CF4CC9" w:rsidRPr="004264B5" w:rsidRDefault="00CF4CC9" w:rsidP="00CA74FD">
            <w:pPr>
              <w:pStyle w:val="ListeParagraf"/>
              <w:numPr>
                <w:ilvl w:val="0"/>
                <w:numId w:val="8"/>
              </w:numPr>
              <w:shd w:val="clear" w:color="auto" w:fill="F2CEED" w:themeFill="accent5"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Osteom</w:t>
            </w:r>
            <w:r w:rsidR="00662817" w:rsidRPr="004264B5">
              <w:rPr>
                <w:rFonts w:ascii="Times New Roman" w:hAnsi="Times New Roman" w:cs="Times New Roman"/>
                <w:color w:val="1C1D1E"/>
                <w:shd w:val="clear" w:color="auto" w:fill="F2CEED" w:themeFill="accent5" w:themeFillTint="33"/>
              </w:rPr>
              <w:t>i</w:t>
            </w:r>
            <w:r w:rsidRPr="004264B5">
              <w:rPr>
                <w:rFonts w:ascii="Times New Roman" w:hAnsi="Times New Roman" w:cs="Times New Roman"/>
                <w:color w:val="1C1D1E"/>
                <w:shd w:val="clear" w:color="auto" w:fill="F2CEED" w:themeFill="accent5" w:themeFillTint="33"/>
              </w:rPr>
              <w:t>yelofibrozis olmamalı veya hafif retikülin fibrozis (en fazla grade1 fibrozis)</w:t>
            </w:r>
            <w:r w:rsidR="00595BD9" w:rsidRPr="004264B5">
              <w:rPr>
                <w:rFonts w:ascii="Times New Roman" w:hAnsi="Times New Roman" w:cs="Times New Roman"/>
                <w:color w:val="1C1D1E"/>
                <w:shd w:val="clear" w:color="auto" w:fill="F2CEED" w:themeFill="accent5" w:themeFillTint="33"/>
              </w:rPr>
              <w:t xml:space="preserve"> olmalı**</w:t>
            </w:r>
          </w:p>
          <w:p w14:paraId="6FD14437" w14:textId="2054BCD6" w:rsidR="00595BD9" w:rsidRPr="004264B5" w:rsidRDefault="00595BD9" w:rsidP="00CA74FD">
            <w:pPr>
              <w:pStyle w:val="ListeParagraf"/>
              <w:numPr>
                <w:ilvl w:val="0"/>
                <w:numId w:val="8"/>
              </w:numPr>
              <w:shd w:val="clear" w:color="auto" w:fill="F2CEED" w:themeFill="accent5"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 xml:space="preserve">Periferik kan: WBC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10 x 10</w:t>
            </w:r>
            <w:r w:rsidRPr="004264B5">
              <w:rPr>
                <w:rFonts w:ascii="Times New Roman" w:hAnsi="Times New Roman" w:cs="Times New Roman"/>
                <w:color w:val="1C1D1E"/>
                <w:shd w:val="clear" w:color="auto" w:fill="F2CEED" w:themeFill="accent5" w:themeFillTint="33"/>
                <w:vertAlign w:val="superscript"/>
              </w:rPr>
              <w:t xml:space="preserve">9 </w:t>
            </w:r>
            <w:r w:rsidRPr="004264B5">
              <w:rPr>
                <w:rFonts w:ascii="Times New Roman" w:hAnsi="Times New Roman" w:cs="Times New Roman"/>
                <w:color w:val="1C1D1E"/>
                <w:shd w:val="clear" w:color="auto" w:fill="F2CEED" w:themeFill="accent5" w:themeFillTint="33"/>
              </w:rPr>
              <w:t xml:space="preserve">/L, Hb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11 g/dL, trombosit 100-450 x 10</w:t>
            </w:r>
            <w:r w:rsidRPr="004264B5">
              <w:rPr>
                <w:rFonts w:ascii="Times New Roman" w:hAnsi="Times New Roman" w:cs="Times New Roman"/>
                <w:color w:val="1C1D1E"/>
                <w:shd w:val="clear" w:color="auto" w:fill="F2CEED" w:themeFill="accent5" w:themeFillTint="33"/>
                <w:vertAlign w:val="superscript"/>
              </w:rPr>
              <w:t>9</w:t>
            </w:r>
            <w:r w:rsidRPr="004264B5">
              <w:rPr>
                <w:rFonts w:ascii="Times New Roman" w:hAnsi="Times New Roman" w:cs="Times New Roman"/>
                <w:color w:val="1C1D1E"/>
                <w:shd w:val="clear" w:color="auto" w:fill="F2CEED" w:themeFill="accent5" w:themeFillTint="33"/>
              </w:rPr>
              <w:t xml:space="preserve">/L, nötrofil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1 x</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2CEED" w:themeFill="accent5" w:themeFillTint="33"/>
              </w:rPr>
              <w:t>10</w:t>
            </w:r>
            <w:r w:rsidRPr="004264B5">
              <w:rPr>
                <w:rFonts w:ascii="Times New Roman" w:hAnsi="Times New Roman" w:cs="Times New Roman"/>
                <w:color w:val="1C1D1E"/>
                <w:shd w:val="clear" w:color="auto" w:fill="F2CEED" w:themeFill="accent5" w:themeFillTint="33"/>
                <w:vertAlign w:val="superscript"/>
              </w:rPr>
              <w:t>9</w:t>
            </w:r>
            <w:r w:rsidRPr="004264B5">
              <w:rPr>
                <w:rFonts w:ascii="Times New Roman" w:hAnsi="Times New Roman" w:cs="Times New Roman"/>
                <w:color w:val="1C1D1E"/>
                <w:shd w:val="clear" w:color="auto" w:fill="F2CEED" w:themeFill="accent5" w:themeFillTint="33"/>
              </w:rPr>
              <w:t xml:space="preserve">/L, %0 blast, nötrofil öncülleri </w:t>
            </w:r>
            <w:r w:rsidR="00E33F18"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%2 ve monositler </w:t>
            </w:r>
            <w:r w:rsidR="00E33F18"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1 x 10</w:t>
            </w:r>
            <w:r w:rsidRPr="004264B5">
              <w:rPr>
                <w:rFonts w:ascii="Times New Roman" w:hAnsi="Times New Roman" w:cs="Times New Roman"/>
                <w:color w:val="1C1D1E"/>
                <w:shd w:val="clear" w:color="auto" w:fill="F2CEED" w:themeFill="accent5" w:themeFillTint="33"/>
                <w:vertAlign w:val="superscript"/>
              </w:rPr>
              <w:t>9</w:t>
            </w:r>
            <w:r w:rsidRPr="004264B5">
              <w:rPr>
                <w:rFonts w:ascii="Times New Roman" w:hAnsi="Times New Roman" w:cs="Times New Roman"/>
                <w:color w:val="1C1D1E"/>
                <w:shd w:val="clear" w:color="auto" w:fill="F2CEED" w:themeFill="accent5" w:themeFillTint="33"/>
              </w:rPr>
              <w:t>/L</w:t>
            </w:r>
          </w:p>
          <w:p w14:paraId="62DA7F99" w14:textId="77777777" w:rsidR="00595BD9" w:rsidRPr="004264B5" w:rsidRDefault="00595BD9" w:rsidP="00CA74FD">
            <w:pPr>
              <w:pStyle w:val="ListeParagraf"/>
              <w:numPr>
                <w:ilvl w:val="0"/>
                <w:numId w:val="8"/>
              </w:numPr>
              <w:shd w:val="clear" w:color="auto" w:fill="F2CEED" w:themeFill="accent5"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Ekstramedüller hastalık: Tedaviden önce var olan bütün ekstramedüller hastalık (kutanöz</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2CEED" w:themeFill="accent5" w:themeFillTint="33"/>
              </w:rPr>
              <w:t>hastalık, hastalık ilişkili seröz efüzyonlar, hepatosplenomegali) kaybolmalı.</w:t>
            </w:r>
          </w:p>
          <w:p w14:paraId="5F72B17B" w14:textId="565D3255" w:rsidR="00595BD9" w:rsidRPr="004264B5" w:rsidRDefault="00595BD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 xml:space="preserve">Hastalık ilişkili semptomların tamamen ortadan kalkması. </w:t>
            </w:r>
            <w:r w:rsidR="001E28FD" w:rsidRPr="004264B5">
              <w:rPr>
                <w:rFonts w:ascii="Times New Roman" w:hAnsi="Times New Roman" w:cs="Times New Roman"/>
              </w:rPr>
              <w:t>M</w:t>
            </w:r>
            <w:r w:rsidR="00493019" w:rsidRPr="004264B5">
              <w:rPr>
                <w:rFonts w:ascii="Times New Roman" w:hAnsi="Times New Roman" w:cs="Times New Roman"/>
              </w:rPr>
              <w:t xml:space="preserve">iyeloproliferatif </w:t>
            </w:r>
            <w:r w:rsidR="00493019" w:rsidRPr="004264B5">
              <w:rPr>
                <w:rFonts w:ascii="Times New Roman" w:hAnsi="Times New Roman" w:cs="Times New Roman"/>
                <w:shd w:val="clear" w:color="auto" w:fill="F2CEED" w:themeFill="accent5" w:themeFillTint="33"/>
              </w:rPr>
              <w:t xml:space="preserve">neoplazm </w:t>
            </w:r>
            <w:r w:rsidRPr="004264B5">
              <w:rPr>
                <w:rFonts w:ascii="Times New Roman" w:hAnsi="Times New Roman" w:cs="Times New Roman"/>
                <w:color w:val="1C1D1E"/>
                <w:shd w:val="clear" w:color="auto" w:fill="F2CEED" w:themeFill="accent5" w:themeFillTint="33"/>
              </w:rPr>
              <w:t>-SAF</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2CEED" w:themeFill="accent5" w:themeFillTint="33"/>
              </w:rPr>
              <w:t>TSS ile değerlendirilmelidir. Provizyonel kategoridir***</w:t>
            </w:r>
          </w:p>
          <w:p w14:paraId="23668D29" w14:textId="5060C5D0" w:rsidR="00595BD9" w:rsidRPr="004264B5" w:rsidRDefault="00595BD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Persiste eden düşük düzeyde displazi dikkate alınmaz</w:t>
            </w:r>
            <w:r w:rsidR="001E28FD" w:rsidRPr="004264B5">
              <w:rPr>
                <w:rFonts w:ascii="Times New Roman" w:hAnsi="Times New Roman" w:cs="Times New Roman"/>
                <w:color w:val="1C1D1E"/>
                <w:shd w:val="clear" w:color="auto" w:fill="F2CEED" w:themeFill="accent5" w:themeFillTint="33"/>
              </w:rPr>
              <w:t>.</w:t>
            </w:r>
          </w:p>
        </w:tc>
      </w:tr>
      <w:tr w:rsidR="00595BD9" w:rsidRPr="004264B5" w14:paraId="7A2F70D5" w14:textId="77777777" w:rsidTr="0068050A">
        <w:trPr>
          <w:trHeight w:val="312"/>
        </w:trPr>
        <w:tc>
          <w:tcPr>
            <w:tcW w:w="9408" w:type="dxa"/>
            <w:shd w:val="clear" w:color="auto" w:fill="FFC000"/>
          </w:tcPr>
          <w:p w14:paraId="6655872B" w14:textId="1463A28B" w:rsidR="00595BD9" w:rsidRPr="004264B5" w:rsidRDefault="00595BD9" w:rsidP="00CA74FD">
            <w:pPr>
              <w:spacing w:line="276"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Tam Sitogenetik Remisyon</w:t>
            </w:r>
            <w:r w:rsidR="00477AF3" w:rsidRPr="004264B5">
              <w:rPr>
                <w:rFonts w:ascii="Times New Roman" w:hAnsi="Times New Roman" w:cs="Times New Roman"/>
                <w:b/>
                <w:bCs/>
                <w:color w:val="1C1D1E"/>
                <w:shd w:val="clear" w:color="auto" w:fill="FFC000"/>
              </w:rPr>
              <w:t>****</w:t>
            </w:r>
          </w:p>
        </w:tc>
      </w:tr>
      <w:tr w:rsidR="00595BD9" w:rsidRPr="004264B5" w14:paraId="08DC2306" w14:textId="77777777" w:rsidTr="0068050A">
        <w:trPr>
          <w:trHeight w:val="418"/>
        </w:trPr>
        <w:tc>
          <w:tcPr>
            <w:tcW w:w="9408" w:type="dxa"/>
            <w:shd w:val="clear" w:color="auto" w:fill="C1E4F5" w:themeFill="accent1" w:themeFillTint="33"/>
          </w:tcPr>
          <w:p w14:paraId="28B02730" w14:textId="7381C981" w:rsidR="00595BD9" w:rsidRPr="004264B5" w:rsidRDefault="00595BD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E4F5" w:themeFill="accent1" w:themeFillTint="33"/>
              </w:rPr>
              <w:t xml:space="preserve">FISH veya en az 20 metafaz gözlenen klasik karyotiplemede </w:t>
            </w:r>
            <w:r w:rsidR="00493019" w:rsidRPr="004264B5">
              <w:rPr>
                <w:rStyle w:val="pagelast"/>
                <w:rFonts w:ascii="Times New Roman" w:hAnsi="Times New Roman" w:cs="Times New Roman"/>
                <w:color w:val="1C1D1E"/>
                <w:shd w:val="clear" w:color="auto" w:fill="C1E4F5" w:themeFill="accent1" w:themeFillTint="33"/>
              </w:rPr>
              <w:t>miyelodisplastik neoplazm</w:t>
            </w:r>
            <w:r w:rsidRPr="004264B5">
              <w:rPr>
                <w:rFonts w:ascii="Times New Roman" w:hAnsi="Times New Roman" w:cs="Times New Roman"/>
                <w:color w:val="1C1D1E"/>
                <w:shd w:val="clear" w:color="auto" w:fill="C1E4F5" w:themeFill="accent1" w:themeFillTint="33"/>
              </w:rPr>
              <w:t>,</w:t>
            </w:r>
            <w:r w:rsidRPr="004264B5">
              <w:rPr>
                <w:rFonts w:ascii="Times New Roman" w:hAnsi="Times New Roman" w:cs="Times New Roman"/>
                <w:color w:val="1C1D1E"/>
                <w:shd w:val="clear" w:color="auto" w:fill="FFFFFF"/>
              </w:rPr>
              <w:t xml:space="preserve"> </w:t>
            </w:r>
            <w:r w:rsidR="00493019" w:rsidRPr="004264B5">
              <w:rPr>
                <w:rFonts w:ascii="Times New Roman" w:hAnsi="Times New Roman" w:cs="Times New Roman"/>
              </w:rPr>
              <w:t xml:space="preserve">miyeloproliferatif </w:t>
            </w:r>
            <w:r w:rsidR="00493019" w:rsidRPr="004264B5">
              <w:rPr>
                <w:rFonts w:ascii="Times New Roman" w:hAnsi="Times New Roman" w:cs="Times New Roman"/>
                <w:shd w:val="clear" w:color="auto" w:fill="C1E4F5" w:themeFill="accent1" w:themeFillTint="33"/>
              </w:rPr>
              <w:t>neoplazm</w:t>
            </w:r>
            <w:r w:rsidRPr="004264B5">
              <w:rPr>
                <w:rFonts w:ascii="Times New Roman" w:hAnsi="Times New Roman" w:cs="Times New Roman"/>
                <w:color w:val="1C1D1E"/>
                <w:shd w:val="clear" w:color="auto" w:fill="C1E4F5" w:themeFill="accent1" w:themeFillTint="33"/>
              </w:rPr>
              <w:t xml:space="preserve"> veya </w:t>
            </w:r>
            <w:r w:rsidR="00664B18" w:rsidRPr="004264B5">
              <w:rPr>
                <w:rFonts w:ascii="Times New Roman" w:hAnsi="Times New Roman" w:cs="Times New Roman"/>
                <w:color w:val="1C1D1E"/>
              </w:rPr>
              <w:t>overlap</w:t>
            </w:r>
            <w:r w:rsidRPr="004264B5">
              <w:rPr>
                <w:rFonts w:ascii="Times New Roman" w:hAnsi="Times New Roman" w:cs="Times New Roman"/>
                <w:color w:val="1C1D1E"/>
                <w:shd w:val="clear" w:color="auto" w:fill="C1E4F5" w:themeFill="accent1" w:themeFillTint="33"/>
              </w:rPr>
              <w:t xml:space="preserve"> sendromlarıyla alakalı olduğu bilinen dah</w:t>
            </w:r>
            <w:r w:rsidRPr="004264B5">
              <w:rPr>
                <w:rFonts w:ascii="Times New Roman" w:hAnsi="Times New Roman" w:cs="Times New Roman"/>
                <w:color w:val="1C1D1E"/>
              </w:rPr>
              <w:t xml:space="preserve">a </w:t>
            </w:r>
            <w:r w:rsidRPr="004264B5">
              <w:rPr>
                <w:rFonts w:ascii="Times New Roman" w:hAnsi="Times New Roman" w:cs="Times New Roman"/>
                <w:color w:val="1C1D1E"/>
                <w:shd w:val="clear" w:color="auto" w:fill="C1E4F5" w:themeFill="accent1" w:themeFillTint="33"/>
              </w:rPr>
              <w:t>önceden var olan bir krom</w:t>
            </w:r>
            <w:r w:rsidR="00662817" w:rsidRPr="004264B5">
              <w:rPr>
                <w:rFonts w:ascii="Times New Roman" w:hAnsi="Times New Roman" w:cs="Times New Roman"/>
                <w:color w:val="1C1D1E"/>
                <w:shd w:val="clear" w:color="auto" w:fill="C1E4F5" w:themeFill="accent1" w:themeFillTint="33"/>
              </w:rPr>
              <w:t>o</w:t>
            </w:r>
            <w:r w:rsidRPr="004264B5">
              <w:rPr>
                <w:rFonts w:ascii="Times New Roman" w:hAnsi="Times New Roman" w:cs="Times New Roman"/>
                <w:color w:val="1C1D1E"/>
                <w:shd w:val="clear" w:color="auto" w:fill="C1E4F5" w:themeFill="accent1" w:themeFillTint="33"/>
              </w:rPr>
              <w:t>zomal anormalliğin kaybolması</w:t>
            </w:r>
            <w:r w:rsidRPr="004264B5">
              <w:rPr>
                <w:rFonts w:ascii="Times New Roman" w:hAnsi="Times New Roman" w:cs="Times New Roman"/>
                <w:color w:val="1C1D1E"/>
                <w:shd w:val="clear" w:color="auto" w:fill="FFFFFF"/>
              </w:rPr>
              <w:t xml:space="preserve"> </w:t>
            </w:r>
          </w:p>
        </w:tc>
      </w:tr>
      <w:tr w:rsidR="00595BD9" w:rsidRPr="004264B5" w14:paraId="6937EA6C" w14:textId="77777777" w:rsidTr="0068050A">
        <w:trPr>
          <w:trHeight w:val="310"/>
        </w:trPr>
        <w:tc>
          <w:tcPr>
            <w:tcW w:w="9408" w:type="dxa"/>
            <w:shd w:val="clear" w:color="auto" w:fill="FFC000"/>
          </w:tcPr>
          <w:p w14:paraId="19263124" w14:textId="4B5E9E57" w:rsidR="00595BD9" w:rsidRPr="004264B5" w:rsidRDefault="00595BD9" w:rsidP="00CA74FD">
            <w:pPr>
              <w:spacing w:line="276"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Parsiyel Remisyon</w:t>
            </w:r>
          </w:p>
        </w:tc>
      </w:tr>
      <w:tr w:rsidR="00595BD9" w:rsidRPr="004264B5" w14:paraId="0F3A1F5E" w14:textId="77777777" w:rsidTr="0068050A">
        <w:trPr>
          <w:trHeight w:val="816"/>
        </w:trPr>
        <w:tc>
          <w:tcPr>
            <w:tcW w:w="9408" w:type="dxa"/>
            <w:shd w:val="clear" w:color="auto" w:fill="F2CEED" w:themeFill="accent5" w:themeFillTint="33"/>
          </w:tcPr>
          <w:p w14:paraId="6FD9BD25" w14:textId="2FB9253C" w:rsidR="00595BD9" w:rsidRPr="004264B5" w:rsidRDefault="00595BD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Periferik kan sayımlarının normalleşmesi ve hepatosplenomegalinin kaybolmasıyla beraber</w:t>
            </w:r>
            <w:r w:rsidRPr="004264B5">
              <w:rPr>
                <w:rFonts w:ascii="Times New Roman" w:hAnsi="Times New Roman" w:cs="Times New Roman"/>
                <w:color w:val="1C1D1E"/>
                <w:shd w:val="clear" w:color="auto" w:fill="FFFFFF"/>
              </w:rPr>
              <w:t xml:space="preserve"> </w:t>
            </w:r>
            <w:r w:rsidR="00A94709" w:rsidRPr="004264B5">
              <w:rPr>
                <w:rFonts w:ascii="Times New Roman" w:hAnsi="Times New Roman" w:cs="Times New Roman"/>
                <w:color w:val="1C1D1E"/>
                <w:shd w:val="clear" w:color="auto" w:fill="F2CEED" w:themeFill="accent5" w:themeFillTint="33"/>
              </w:rPr>
              <w:t xml:space="preserve">kemik iliği blastlarının veya blast </w:t>
            </w:r>
            <w:r w:rsidR="001E28FD" w:rsidRPr="004264B5">
              <w:rPr>
                <w:rFonts w:ascii="Times New Roman" w:hAnsi="Times New Roman" w:cs="Times New Roman"/>
                <w:color w:val="1C1D1E"/>
                <w:shd w:val="clear" w:color="auto" w:fill="F2CEED" w:themeFill="accent5" w:themeFillTint="33"/>
              </w:rPr>
              <w:t>eşdeğerlerinin</w:t>
            </w:r>
            <w:r w:rsidR="00A94709" w:rsidRPr="004264B5">
              <w:rPr>
                <w:rFonts w:ascii="Times New Roman" w:hAnsi="Times New Roman" w:cs="Times New Roman"/>
                <w:color w:val="1C1D1E"/>
                <w:shd w:val="clear" w:color="auto" w:fill="F2CEED" w:themeFill="accent5" w:themeFillTint="33"/>
              </w:rPr>
              <w:t xml:space="preserve"> (KMML için) %50 azalması fakat %5’in</w:t>
            </w:r>
            <w:r w:rsidR="00A94709" w:rsidRPr="004264B5">
              <w:rPr>
                <w:rFonts w:ascii="Times New Roman" w:hAnsi="Times New Roman" w:cs="Times New Roman"/>
                <w:color w:val="1C1D1E"/>
                <w:shd w:val="clear" w:color="auto" w:fill="FFFFFF"/>
              </w:rPr>
              <w:t xml:space="preserve"> </w:t>
            </w:r>
            <w:r w:rsidR="00A94709" w:rsidRPr="004264B5">
              <w:rPr>
                <w:rFonts w:ascii="Times New Roman" w:hAnsi="Times New Roman" w:cs="Times New Roman"/>
                <w:color w:val="1C1D1E"/>
                <w:shd w:val="clear" w:color="auto" w:fill="F2CEED" w:themeFill="accent5" w:themeFillTint="33"/>
              </w:rPr>
              <w:t xml:space="preserve">üzerinde olması. Blast kriteri bazal blast yüzdesi %5 ve altında olan </w:t>
            </w:r>
            <w:r w:rsidR="00493019" w:rsidRPr="004264B5">
              <w:rPr>
                <w:rStyle w:val="pagelast"/>
                <w:rFonts w:ascii="Times New Roman" w:hAnsi="Times New Roman" w:cs="Times New Roman"/>
                <w:color w:val="1C1D1E"/>
                <w:shd w:val="clear" w:color="auto" w:fill="F2CEED" w:themeFill="accent5" w:themeFillTint="33"/>
              </w:rPr>
              <w:t>miyelodisplastik</w:t>
            </w:r>
            <w:r w:rsidR="00493019" w:rsidRPr="004264B5">
              <w:rPr>
                <w:rStyle w:val="pagelast"/>
                <w:rFonts w:ascii="Times New Roman" w:hAnsi="Times New Roman" w:cs="Times New Roman"/>
                <w:color w:val="1C1D1E"/>
                <w:shd w:val="clear" w:color="auto" w:fill="FFFFFF"/>
              </w:rPr>
              <w:t xml:space="preserve"> </w:t>
            </w:r>
            <w:r w:rsidR="00493019" w:rsidRPr="004264B5">
              <w:rPr>
                <w:rStyle w:val="pagelast"/>
                <w:rFonts w:ascii="Times New Roman" w:hAnsi="Times New Roman" w:cs="Times New Roman"/>
                <w:color w:val="1C1D1E"/>
                <w:shd w:val="clear" w:color="auto" w:fill="F2CEED" w:themeFill="accent5" w:themeFillTint="33"/>
              </w:rPr>
              <w:t xml:space="preserve">neoplazm </w:t>
            </w:r>
            <w:r w:rsidR="00A94709" w:rsidRPr="004264B5">
              <w:rPr>
                <w:rFonts w:ascii="Times New Roman" w:hAnsi="Times New Roman" w:cs="Times New Roman"/>
                <w:color w:val="1C1D1E"/>
                <w:shd w:val="clear" w:color="auto" w:fill="F2CEED" w:themeFill="accent5" w:themeFillTint="33"/>
              </w:rPr>
              <w:t>/</w:t>
            </w:r>
            <w:r w:rsidR="00493019" w:rsidRPr="004264B5">
              <w:rPr>
                <w:rFonts w:ascii="Times New Roman" w:hAnsi="Times New Roman" w:cs="Times New Roman"/>
              </w:rPr>
              <w:t xml:space="preserve"> miyeloproliferatif neoplazm</w:t>
            </w:r>
            <w:r w:rsidR="00A94709" w:rsidRPr="004264B5">
              <w:rPr>
                <w:rFonts w:ascii="Times New Roman" w:hAnsi="Times New Roman" w:cs="Times New Roman"/>
                <w:color w:val="1C1D1E"/>
                <w:shd w:val="clear" w:color="auto" w:fill="F2CEED" w:themeFill="accent5" w:themeFillTint="33"/>
              </w:rPr>
              <w:t xml:space="preserve"> </w:t>
            </w:r>
            <w:r w:rsidR="00664B18" w:rsidRPr="004264B5">
              <w:rPr>
                <w:rFonts w:ascii="Times New Roman" w:hAnsi="Times New Roman" w:cs="Times New Roman"/>
                <w:color w:val="1C1D1E"/>
              </w:rPr>
              <w:t>overlap</w:t>
            </w:r>
            <w:r w:rsidR="00A94709" w:rsidRPr="004264B5">
              <w:rPr>
                <w:rFonts w:ascii="Times New Roman" w:hAnsi="Times New Roman" w:cs="Times New Roman"/>
                <w:color w:val="1C1D1E"/>
                <w:shd w:val="clear" w:color="auto" w:fill="F2CEED" w:themeFill="accent5" w:themeFillTint="33"/>
              </w:rPr>
              <w:t xml:space="preserve"> sendromlarında geçerli değildir. </w:t>
            </w:r>
          </w:p>
        </w:tc>
      </w:tr>
      <w:tr w:rsidR="00A94709" w:rsidRPr="004264B5" w14:paraId="0ADAF31C" w14:textId="77777777" w:rsidTr="0068050A">
        <w:trPr>
          <w:trHeight w:val="312"/>
        </w:trPr>
        <w:tc>
          <w:tcPr>
            <w:tcW w:w="9408" w:type="dxa"/>
            <w:shd w:val="clear" w:color="auto" w:fill="FFC000"/>
          </w:tcPr>
          <w:p w14:paraId="61E0DF14" w14:textId="595B0B84" w:rsidR="00A94709" w:rsidRPr="004264B5" w:rsidRDefault="00A94709" w:rsidP="00CA74FD">
            <w:pPr>
              <w:spacing w:line="276"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Kemik İliği Cevabı</w:t>
            </w:r>
          </w:p>
        </w:tc>
      </w:tr>
      <w:tr w:rsidR="00A94709" w:rsidRPr="004264B5" w14:paraId="6DAF98B5" w14:textId="77777777" w:rsidTr="0068050A">
        <w:trPr>
          <w:trHeight w:val="1056"/>
        </w:trPr>
        <w:tc>
          <w:tcPr>
            <w:tcW w:w="9408" w:type="dxa"/>
            <w:shd w:val="clear" w:color="auto" w:fill="C1E4F5" w:themeFill="accent1" w:themeFillTint="33"/>
          </w:tcPr>
          <w:p w14:paraId="2F9FE210" w14:textId="0E312C4C" w:rsidR="00A94709" w:rsidRPr="004264B5" w:rsidRDefault="00A9470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E4F5" w:themeFill="accent1" w:themeFillTint="33"/>
              </w:rPr>
              <w:t>Optimal kemik iliği cevabı: Tam yanıt için gerekli olan bütün kriterler geçerlidir. Periferik</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E4F5" w:themeFill="accent1" w:themeFillTint="33"/>
              </w:rPr>
              <w:t>kan değerlerinde normalleşme olmaz</w:t>
            </w:r>
            <w:r w:rsidR="003D6EDD" w:rsidRPr="004264B5">
              <w:rPr>
                <w:rFonts w:ascii="Times New Roman" w:hAnsi="Times New Roman" w:cs="Times New Roman"/>
                <w:color w:val="1C1D1E"/>
                <w:shd w:val="clear" w:color="auto" w:fill="C1E4F5" w:themeFill="accent1" w:themeFillTint="33"/>
              </w:rPr>
              <w:t>.</w:t>
            </w:r>
          </w:p>
          <w:p w14:paraId="290987E8" w14:textId="65BDB809" w:rsidR="00A94709" w:rsidRPr="004264B5" w:rsidRDefault="00A94709" w:rsidP="00CA74FD">
            <w:pPr>
              <w:pStyle w:val="ListeParagraf"/>
              <w:numPr>
                <w:ilvl w:val="0"/>
                <w:numId w:val="8"/>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E4F5" w:themeFill="accent1" w:themeFillTint="33"/>
              </w:rPr>
              <w:t xml:space="preserve">Parsiyel kemik iliği cevabı: Kemik iliği blastlarının veya blast </w:t>
            </w:r>
            <w:r w:rsidR="001E28FD" w:rsidRPr="004264B5">
              <w:rPr>
                <w:rFonts w:ascii="Times New Roman" w:hAnsi="Times New Roman" w:cs="Times New Roman"/>
                <w:color w:val="1C1D1E"/>
              </w:rPr>
              <w:t>eşdeğerlerinin</w:t>
            </w:r>
            <w:r w:rsidRPr="004264B5">
              <w:rPr>
                <w:rFonts w:ascii="Times New Roman" w:hAnsi="Times New Roman" w:cs="Times New Roman"/>
                <w:color w:val="1C1D1E"/>
                <w:shd w:val="clear" w:color="auto" w:fill="C1E4F5" w:themeFill="accent1" w:themeFillTint="33"/>
              </w:rPr>
              <w:t xml:space="preserve"> (KMML için)</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E4F5" w:themeFill="accent1" w:themeFillTint="33"/>
              </w:rPr>
              <w:t>%50 azalması fakat %5’in üzerinde olması veya iki ay arayla yapılan iki kemik iliği</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E4F5" w:themeFill="accent1" w:themeFillTint="33"/>
              </w:rPr>
              <w:t>biyopsi</w:t>
            </w:r>
            <w:r w:rsidR="00A32929" w:rsidRPr="004264B5">
              <w:rPr>
                <w:rFonts w:ascii="Times New Roman" w:hAnsi="Times New Roman" w:cs="Times New Roman"/>
                <w:color w:val="1C1D1E"/>
                <w:shd w:val="clear" w:color="auto" w:fill="C1E4F5" w:themeFill="accent1" w:themeFillTint="33"/>
              </w:rPr>
              <w:t>s</w:t>
            </w:r>
            <w:r w:rsidRPr="004264B5">
              <w:rPr>
                <w:rFonts w:ascii="Times New Roman" w:hAnsi="Times New Roman" w:cs="Times New Roman"/>
                <w:color w:val="1C1D1E"/>
                <w:shd w:val="clear" w:color="auto" w:fill="C1E4F5" w:themeFill="accent1" w:themeFillTint="33"/>
              </w:rPr>
              <w:t>inde retikülin fibrozis düzeyinin gerilemesi.</w:t>
            </w:r>
          </w:p>
        </w:tc>
      </w:tr>
    </w:tbl>
    <w:p w14:paraId="72379D61" w14:textId="3A53093B" w:rsidR="00A94709" w:rsidRPr="00153C51" w:rsidRDefault="00A94709"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 xml:space="preserve">*Tam yanıtta displastik değişiklikler </w:t>
      </w:r>
      <w:r w:rsidR="001E28FD" w:rsidRPr="00153C51">
        <w:rPr>
          <w:rFonts w:ascii="Times New Roman" w:hAnsi="Times New Roman" w:cs="Times New Roman"/>
          <w:i/>
          <w:iCs/>
          <w:color w:val="1C1D1E"/>
          <w:sz w:val="22"/>
          <w:szCs w:val="22"/>
          <w:shd w:val="clear" w:color="auto" w:fill="FFFFFF"/>
        </w:rPr>
        <w:t xml:space="preserve">devam </w:t>
      </w:r>
      <w:r w:rsidRPr="00153C51">
        <w:rPr>
          <w:rFonts w:ascii="Times New Roman" w:hAnsi="Times New Roman" w:cs="Times New Roman"/>
          <w:i/>
          <w:iCs/>
          <w:color w:val="1C1D1E"/>
          <w:sz w:val="22"/>
          <w:szCs w:val="22"/>
          <w:shd w:val="clear" w:color="auto" w:fill="FFFFFF"/>
        </w:rPr>
        <w:t>edebilir. Kemik iliği yaşa uygun selüleritede olmalıdır.</w:t>
      </w:r>
    </w:p>
    <w:p w14:paraId="48396D7A" w14:textId="72AD89A6" w:rsidR="002B4EEC" w:rsidRPr="00153C51" w:rsidRDefault="002B4EEC"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 xml:space="preserve">**Eğer ilk </w:t>
      </w:r>
      <w:r w:rsidR="00477AF3" w:rsidRPr="00153C51">
        <w:rPr>
          <w:rFonts w:ascii="Times New Roman" w:hAnsi="Times New Roman" w:cs="Times New Roman"/>
          <w:i/>
          <w:iCs/>
          <w:color w:val="1C1D1E"/>
          <w:sz w:val="22"/>
          <w:szCs w:val="22"/>
          <w:shd w:val="clear" w:color="auto" w:fill="FFFFFF"/>
        </w:rPr>
        <w:t>biyopside belirgin fibrozis yoksa ikinci kemik iliği biyopsisine gerek yoktur. Tedavi yanıtında takip edilen kemik iliği fibrozisi ölçümü Avrupa Konsensus Sistemine göre yapılmalıdır.</w:t>
      </w:r>
      <w:r w:rsidRPr="00153C51">
        <w:rPr>
          <w:rFonts w:ascii="Times New Roman" w:hAnsi="Times New Roman" w:cs="Times New Roman"/>
          <w:i/>
          <w:iCs/>
          <w:color w:val="1C1D1E"/>
          <w:sz w:val="22"/>
          <w:szCs w:val="22"/>
          <w:shd w:val="clear" w:color="auto" w:fill="FFFFFF"/>
        </w:rPr>
        <w:t xml:space="preserve">  </w:t>
      </w:r>
    </w:p>
    <w:p w14:paraId="5EF977C1" w14:textId="083BEB7F" w:rsidR="00477AF3" w:rsidRPr="00153C51" w:rsidRDefault="00477AF3"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lastRenderedPageBreak/>
        <w:t>***</w:t>
      </w:r>
      <w:r w:rsidR="00493019" w:rsidRPr="00153C51">
        <w:rPr>
          <w:rStyle w:val="pagelast"/>
          <w:rFonts w:ascii="Times New Roman" w:hAnsi="Times New Roman" w:cs="Times New Roman"/>
          <w:color w:val="1C1D1E"/>
          <w:sz w:val="22"/>
          <w:szCs w:val="22"/>
          <w:shd w:val="clear" w:color="auto" w:fill="FFFFFF"/>
        </w:rPr>
        <w:t xml:space="preserve"> </w:t>
      </w:r>
      <w:r w:rsidR="00A32929" w:rsidRPr="00153C51">
        <w:rPr>
          <w:rStyle w:val="pagelast"/>
          <w:rFonts w:ascii="Times New Roman" w:hAnsi="Times New Roman" w:cs="Times New Roman"/>
          <w:i/>
          <w:iCs/>
          <w:color w:val="1C1D1E"/>
          <w:sz w:val="22"/>
          <w:szCs w:val="22"/>
          <w:shd w:val="clear" w:color="auto" w:fill="FFFFFF"/>
        </w:rPr>
        <w:t>M</w:t>
      </w:r>
      <w:r w:rsidR="00493019" w:rsidRPr="00153C51">
        <w:rPr>
          <w:rStyle w:val="pagelast"/>
          <w:rFonts w:ascii="Times New Roman" w:hAnsi="Times New Roman" w:cs="Times New Roman"/>
          <w:i/>
          <w:iCs/>
          <w:color w:val="1C1D1E"/>
          <w:sz w:val="22"/>
          <w:szCs w:val="22"/>
          <w:shd w:val="clear" w:color="auto" w:fill="FFFFFF"/>
        </w:rPr>
        <w:t xml:space="preserve">iyelodisplastik neoplazm </w:t>
      </w:r>
      <w:r w:rsidRPr="00153C51">
        <w:rPr>
          <w:rFonts w:ascii="Times New Roman" w:hAnsi="Times New Roman" w:cs="Times New Roman"/>
          <w:i/>
          <w:iCs/>
          <w:color w:val="1C1D1E"/>
          <w:sz w:val="22"/>
          <w:szCs w:val="22"/>
          <w:shd w:val="clear" w:color="auto" w:fill="FFFFFF"/>
        </w:rPr>
        <w:t>/</w:t>
      </w:r>
      <w:r w:rsidR="00493019" w:rsidRPr="00153C51">
        <w:rPr>
          <w:rFonts w:ascii="Times New Roman" w:hAnsi="Times New Roman" w:cs="Times New Roman"/>
          <w:i/>
          <w:iCs/>
          <w:sz w:val="22"/>
          <w:szCs w:val="22"/>
        </w:rPr>
        <w:t xml:space="preserve"> miyeloproliferatif neoplazm</w:t>
      </w:r>
      <w:r w:rsidRPr="00153C51">
        <w:rPr>
          <w:rFonts w:ascii="Times New Roman" w:hAnsi="Times New Roman" w:cs="Times New Roman"/>
          <w:i/>
          <w:iCs/>
          <w:color w:val="1C1D1E"/>
          <w:sz w:val="22"/>
          <w:szCs w:val="22"/>
          <w:shd w:val="clear" w:color="auto" w:fill="FFFFFF"/>
        </w:rPr>
        <w:t xml:space="preserve"> </w:t>
      </w:r>
      <w:r w:rsidR="00664B18" w:rsidRPr="00153C51">
        <w:rPr>
          <w:rFonts w:ascii="Times New Roman" w:hAnsi="Times New Roman" w:cs="Times New Roman"/>
          <w:i/>
          <w:iCs/>
          <w:color w:val="1C1D1E"/>
          <w:sz w:val="22"/>
          <w:szCs w:val="22"/>
          <w:shd w:val="clear" w:color="auto" w:fill="FFFFFF"/>
        </w:rPr>
        <w:t>overlap</w:t>
      </w:r>
      <w:r w:rsidRPr="00153C51">
        <w:rPr>
          <w:rFonts w:ascii="Times New Roman" w:hAnsi="Times New Roman" w:cs="Times New Roman"/>
          <w:i/>
          <w:iCs/>
          <w:color w:val="1C1D1E"/>
          <w:sz w:val="22"/>
          <w:szCs w:val="22"/>
          <w:shd w:val="clear" w:color="auto" w:fill="FFFFFF"/>
        </w:rPr>
        <w:t xml:space="preserve"> sendromlarında semptomlarda tam yanıtı değerlendiren valide edilmiş bir ölçüt olmadığından ‘semptomsuz tam yanıt’ (</w:t>
      </w:r>
      <w:r w:rsidR="00493019" w:rsidRPr="00153C51">
        <w:rPr>
          <w:rFonts w:ascii="Times New Roman" w:hAnsi="Times New Roman" w:cs="Times New Roman"/>
          <w:i/>
          <w:iCs/>
          <w:sz w:val="22"/>
          <w:szCs w:val="22"/>
        </w:rPr>
        <w:t>miyeloproliferatif neoplazm</w:t>
      </w:r>
      <w:r w:rsidR="00493019" w:rsidRPr="00153C51">
        <w:rPr>
          <w:rFonts w:ascii="Times New Roman" w:hAnsi="Times New Roman" w:cs="Times New Roman"/>
          <w:sz w:val="22"/>
          <w:szCs w:val="22"/>
        </w:rPr>
        <w:t xml:space="preserve"> </w:t>
      </w:r>
      <w:r w:rsidRPr="00153C51">
        <w:rPr>
          <w:rFonts w:ascii="Times New Roman" w:hAnsi="Times New Roman" w:cs="Times New Roman"/>
          <w:i/>
          <w:iCs/>
          <w:color w:val="1C1D1E"/>
          <w:sz w:val="22"/>
          <w:szCs w:val="22"/>
          <w:shd w:val="clear" w:color="auto" w:fill="FFFFFF"/>
        </w:rPr>
        <w:t xml:space="preserve">-SAF TSS’ye göre değerlendirilmiş) tanımı provizyonel bir tanımdır. </w:t>
      </w:r>
    </w:p>
    <w:p w14:paraId="2AD1A72E" w14:textId="0E7BDDE7" w:rsidR="00F358DC" w:rsidRPr="00153C51" w:rsidRDefault="00477AF3"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****FISH veya klasik karyotipleme ile gösterilen kötü prognoz belirteci sitogenetik anormalliğin ortadan kalkması tam sitogenetik yanıt için gereklidir. Parsiyel yanıt için yine FISH veya klasik karyotipleme yöntemi ile allel yükünde en az %50 azalma gösterilmelidir.</w:t>
      </w:r>
    </w:p>
    <w:p w14:paraId="17B58EEF" w14:textId="77777777" w:rsidR="00A32929" w:rsidRPr="004264B5" w:rsidRDefault="00A32929" w:rsidP="004264B5">
      <w:pPr>
        <w:spacing w:line="360" w:lineRule="auto"/>
        <w:jc w:val="both"/>
        <w:rPr>
          <w:rFonts w:ascii="Times New Roman" w:hAnsi="Times New Roman" w:cs="Times New Roman"/>
          <w:i/>
          <w:iCs/>
          <w:color w:val="1C1D1E"/>
          <w:shd w:val="clear" w:color="auto" w:fill="FFFFFF"/>
        </w:rPr>
      </w:pPr>
    </w:p>
    <w:p w14:paraId="496505A0" w14:textId="4DE7C235" w:rsidR="00A32929" w:rsidRPr="004264B5" w:rsidRDefault="00A32929"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b/>
          <w:bCs/>
          <w:color w:val="1C1D1E"/>
          <w:shd w:val="clear" w:color="auto" w:fill="FFFFFF"/>
        </w:rPr>
        <w:t>Tablo 1</w:t>
      </w:r>
      <w:r w:rsidR="00CA74FD">
        <w:rPr>
          <w:rFonts w:ascii="Times New Roman" w:hAnsi="Times New Roman" w:cs="Times New Roman"/>
          <w:b/>
          <w:bCs/>
          <w:color w:val="1C1D1E"/>
          <w:shd w:val="clear" w:color="auto" w:fill="FFFFFF"/>
        </w:rPr>
        <w:t>7</w:t>
      </w:r>
      <w:r w:rsidRPr="004264B5">
        <w:rPr>
          <w:rFonts w:ascii="Times New Roman" w:hAnsi="Times New Roman" w:cs="Times New Roman"/>
          <w:b/>
          <w:bCs/>
          <w:color w:val="1C1D1E"/>
          <w:shd w:val="clear" w:color="auto" w:fill="FFFFFF"/>
        </w:rPr>
        <w:t xml:space="preserve">. </w:t>
      </w:r>
      <w:r w:rsidR="00384EA7" w:rsidRPr="004264B5">
        <w:rPr>
          <w:rStyle w:val="pagelast"/>
          <w:rFonts w:ascii="Times New Roman" w:hAnsi="Times New Roman" w:cs="Times New Roman"/>
          <w:color w:val="1C1D1E"/>
          <w:shd w:val="clear" w:color="auto" w:fill="FFFFFF"/>
        </w:rPr>
        <w:t>M</w:t>
      </w:r>
      <w:r w:rsidRPr="004264B5">
        <w:rPr>
          <w:rStyle w:val="pagelast"/>
          <w:rFonts w:ascii="Times New Roman" w:hAnsi="Times New Roman" w:cs="Times New Roman"/>
          <w:color w:val="1C1D1E"/>
          <w:shd w:val="clear" w:color="auto" w:fill="FFFFFF"/>
        </w:rPr>
        <w:t>iyelodisplastik neoplazm</w:t>
      </w:r>
      <w:r w:rsidRPr="004264B5">
        <w:rPr>
          <w:rFonts w:ascii="Times New Roman" w:hAnsi="Times New Roman" w:cs="Times New Roman"/>
          <w:color w:val="1C1D1E"/>
          <w:shd w:val="clear" w:color="auto" w:fill="FFFFFF"/>
        </w:rPr>
        <w:t>/</w:t>
      </w:r>
      <w:r w:rsidRPr="004264B5">
        <w:rPr>
          <w:rFonts w:ascii="Times New Roman" w:hAnsi="Times New Roman" w:cs="Times New Roman"/>
        </w:rPr>
        <w:t xml:space="preserve"> miyeloproliferatif neoplazm</w:t>
      </w:r>
      <w:r w:rsidRPr="004264B5">
        <w:rPr>
          <w:rFonts w:ascii="Times New Roman" w:hAnsi="Times New Roman" w:cs="Times New Roman"/>
          <w:color w:val="1C1D1E"/>
          <w:shd w:val="clear" w:color="auto" w:fill="FFFFFF"/>
        </w:rPr>
        <w:t xml:space="preserve"> </w:t>
      </w:r>
      <w:r w:rsidR="00384EA7" w:rsidRPr="004264B5">
        <w:rPr>
          <w:rFonts w:ascii="Times New Roman" w:hAnsi="Times New Roman" w:cs="Times New Roman"/>
          <w:color w:val="1C1D1E"/>
          <w:shd w:val="clear" w:color="auto" w:fill="FFFFFF"/>
        </w:rPr>
        <w:t xml:space="preserve">IWG </w:t>
      </w:r>
      <w:r w:rsidRPr="004264B5">
        <w:rPr>
          <w:rStyle w:val="pagelast"/>
          <w:rFonts w:ascii="Times New Roman" w:hAnsi="Times New Roman" w:cs="Times New Roman"/>
          <w:color w:val="1C1D1E"/>
          <w:shd w:val="clear" w:color="auto" w:fill="FFFFFF"/>
        </w:rPr>
        <w:t xml:space="preserve">miyelodisplastik neoplazm </w:t>
      </w:r>
      <w:r w:rsidRPr="004264B5">
        <w:rPr>
          <w:rFonts w:ascii="Times New Roman" w:hAnsi="Times New Roman" w:cs="Times New Roman"/>
          <w:color w:val="1C1D1E"/>
          <w:shd w:val="clear" w:color="auto" w:fill="FFFFFF"/>
        </w:rPr>
        <w:t>/</w:t>
      </w:r>
      <w:r w:rsidRPr="004264B5">
        <w:rPr>
          <w:rFonts w:ascii="Times New Roman" w:hAnsi="Times New Roman" w:cs="Times New Roman"/>
        </w:rPr>
        <w:t xml:space="preserve"> miyeloproliferatif neoplazm</w:t>
      </w:r>
      <w:r w:rsidRPr="004264B5">
        <w:rPr>
          <w:rFonts w:ascii="Times New Roman" w:hAnsi="Times New Roman" w:cs="Times New Roman"/>
          <w:color w:val="1C1D1E"/>
          <w:shd w:val="clear" w:color="auto" w:fill="FFFFFF"/>
        </w:rPr>
        <w:t xml:space="preserve"> </w:t>
      </w:r>
      <w:r w:rsidR="00664B18" w:rsidRPr="004264B5">
        <w:rPr>
          <w:rFonts w:ascii="Times New Roman" w:hAnsi="Times New Roman" w:cs="Times New Roman"/>
          <w:color w:val="1C1D1E"/>
          <w:shd w:val="clear" w:color="auto" w:fill="FFFFFF"/>
        </w:rPr>
        <w:t xml:space="preserve">overlap </w:t>
      </w:r>
      <w:r w:rsidRPr="004264B5">
        <w:rPr>
          <w:rFonts w:ascii="Times New Roman" w:hAnsi="Times New Roman" w:cs="Times New Roman"/>
          <w:color w:val="1C1D1E"/>
          <w:shd w:val="clear" w:color="auto" w:fill="FFFFFF"/>
        </w:rPr>
        <w:t xml:space="preserve">sendromları için klinik cevap kriterleri </w:t>
      </w:r>
    </w:p>
    <w:tbl>
      <w:tblPr>
        <w:tblW w:w="9240"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40"/>
      </w:tblGrid>
      <w:tr w:rsidR="0068050A" w:rsidRPr="004264B5" w14:paraId="3E3C585F" w14:textId="77777777" w:rsidTr="0068050A">
        <w:trPr>
          <w:trHeight w:val="492"/>
        </w:trPr>
        <w:tc>
          <w:tcPr>
            <w:tcW w:w="9240" w:type="dxa"/>
            <w:shd w:val="clear" w:color="auto" w:fill="FFC000"/>
          </w:tcPr>
          <w:p w14:paraId="053E3322" w14:textId="56DBA8BF" w:rsidR="0068050A" w:rsidRPr="004264B5" w:rsidRDefault="0068050A" w:rsidP="00CA74FD">
            <w:pPr>
              <w:spacing w:line="276"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 xml:space="preserve">Klinik Cevap </w:t>
            </w:r>
          </w:p>
        </w:tc>
      </w:tr>
      <w:tr w:rsidR="00F358DC" w:rsidRPr="004264B5" w14:paraId="231ADC93" w14:textId="77777777" w:rsidTr="0068050A">
        <w:trPr>
          <w:trHeight w:val="492"/>
        </w:trPr>
        <w:tc>
          <w:tcPr>
            <w:tcW w:w="9240" w:type="dxa"/>
            <w:shd w:val="clear" w:color="auto" w:fill="C1F0C7" w:themeFill="accent3" w:themeFillTint="33"/>
          </w:tcPr>
          <w:p w14:paraId="27EBFB77" w14:textId="4D4EF948" w:rsidR="00F358DC" w:rsidRPr="004264B5" w:rsidRDefault="00F358DC" w:rsidP="00CA74FD">
            <w:p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Tam/kısmi yanıt veya progresyon olmadan aşağıdakilerden herhangi birinin olması</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gerekmektedir. Hastanın klinik yanıtlı olup olmaması kemik iliği cevabına bağlı değildir.</w:t>
            </w:r>
            <w:r w:rsidRPr="004264B5">
              <w:rPr>
                <w:rFonts w:ascii="Times New Roman" w:hAnsi="Times New Roman" w:cs="Times New Roman"/>
                <w:color w:val="1C1D1E"/>
                <w:shd w:val="clear" w:color="auto" w:fill="FFFFFF"/>
              </w:rPr>
              <w:t xml:space="preserve"> </w:t>
            </w:r>
            <w:r w:rsidR="00B14785" w:rsidRPr="004264B5">
              <w:rPr>
                <w:rFonts w:ascii="Times New Roman" w:hAnsi="Times New Roman" w:cs="Times New Roman"/>
                <w:color w:val="1C1D1E"/>
                <w:shd w:val="clear" w:color="auto" w:fill="C1F0C7" w:themeFill="accent3" w:themeFillTint="33"/>
              </w:rPr>
              <w:t>(</w:t>
            </w:r>
            <w:r w:rsidR="003D6EDD" w:rsidRPr="004264B5">
              <w:rPr>
                <w:rFonts w:ascii="Times New Roman" w:hAnsi="Times New Roman" w:cs="Times New Roman"/>
                <w:color w:val="1C1D1E"/>
                <w:shd w:val="clear" w:color="auto" w:fill="C1F0C7" w:themeFill="accent3" w:themeFillTint="33"/>
              </w:rPr>
              <w:t>Kordon</w:t>
            </w:r>
            <w:r w:rsidR="00B14785" w:rsidRPr="004264B5">
              <w:rPr>
                <w:rFonts w:ascii="Times New Roman" w:hAnsi="Times New Roman" w:cs="Times New Roman"/>
                <w:color w:val="1C1D1E"/>
                <w:shd w:val="clear" w:color="auto" w:fill="C1F0C7" w:themeFill="accent3" w:themeFillTint="33"/>
              </w:rPr>
              <w:t xml:space="preserve"> kanı naklinde en az 8 hafta sonra kemik iliği biyopsisi kontrolü yapılmalıdır)</w:t>
            </w:r>
          </w:p>
        </w:tc>
      </w:tr>
      <w:tr w:rsidR="00F358DC" w:rsidRPr="004264B5" w14:paraId="22115DE6" w14:textId="77777777" w:rsidTr="005C7E52">
        <w:trPr>
          <w:trHeight w:val="1266"/>
        </w:trPr>
        <w:tc>
          <w:tcPr>
            <w:tcW w:w="9240" w:type="dxa"/>
            <w:shd w:val="clear" w:color="auto" w:fill="C1F0C7" w:themeFill="accent3" w:themeFillTint="33"/>
          </w:tcPr>
          <w:p w14:paraId="4D314282" w14:textId="0C98197A" w:rsidR="00F358DC" w:rsidRPr="004264B5" w:rsidRDefault="00B14785" w:rsidP="00CA74FD">
            <w:pPr>
              <w:pStyle w:val="ListeParagraf"/>
              <w:numPr>
                <w:ilvl w:val="0"/>
                <w:numId w:val="9"/>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Eritroid cevap</w:t>
            </w:r>
            <w:r w:rsidR="00B8583F" w:rsidRPr="004264B5">
              <w:rPr>
                <w:rFonts w:ascii="Times New Roman" w:hAnsi="Times New Roman" w:cs="Times New Roman"/>
                <w:color w:val="1C1D1E"/>
                <w:shd w:val="clear" w:color="auto" w:fill="C1F0C7" w:themeFill="accent3" w:themeFillTint="33"/>
              </w:rPr>
              <w:t>*</w:t>
            </w:r>
          </w:p>
          <w:p w14:paraId="236B4B4B" w14:textId="19757F78" w:rsidR="00B14785" w:rsidRPr="004264B5" w:rsidRDefault="00B14785" w:rsidP="00CA74FD">
            <w:pPr>
              <w:pStyle w:val="ListeParagraf"/>
              <w:numPr>
                <w:ilvl w:val="0"/>
                <w:numId w:val="10"/>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Hb en az 2 g/dL artışı</w:t>
            </w:r>
            <w:r w:rsidRPr="004264B5">
              <w:rPr>
                <w:rFonts w:ascii="Times New Roman" w:hAnsi="Times New Roman" w:cs="Times New Roman"/>
                <w:color w:val="1C1D1E"/>
                <w:shd w:val="clear" w:color="auto" w:fill="FFFFFF"/>
              </w:rPr>
              <w:t xml:space="preserve"> </w:t>
            </w:r>
          </w:p>
          <w:p w14:paraId="75244975" w14:textId="77777777" w:rsidR="00B14785" w:rsidRPr="004264B5" w:rsidRDefault="00B14785" w:rsidP="00CA74FD">
            <w:pPr>
              <w:pStyle w:val="ListeParagraf"/>
              <w:numPr>
                <w:ilvl w:val="0"/>
                <w:numId w:val="10"/>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Sekiz hafta içinde en az 4 ünite eritrosit süspansiyonu ihtiyacı olan bir hastada en az</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8 hafta transfüzyon gereksinimi olmaması</w:t>
            </w:r>
            <w:r w:rsidRPr="004264B5">
              <w:rPr>
                <w:rFonts w:ascii="Times New Roman" w:hAnsi="Times New Roman" w:cs="Times New Roman"/>
                <w:color w:val="1C1D1E"/>
                <w:shd w:val="clear" w:color="auto" w:fill="FFFFFF"/>
              </w:rPr>
              <w:t xml:space="preserve"> </w:t>
            </w:r>
          </w:p>
          <w:p w14:paraId="140CFB26" w14:textId="3FE55CE0" w:rsidR="00B14785" w:rsidRPr="004264B5" w:rsidRDefault="00B14785" w:rsidP="00CA74FD">
            <w:pPr>
              <w:pStyle w:val="ListeParagraf"/>
              <w:numPr>
                <w:ilvl w:val="0"/>
                <w:numId w:val="10"/>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 xml:space="preserve">Sadece Hb </w:t>
            </w:r>
            <w:r w:rsidR="00B40A5F"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8</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5 g/dL olan hastalarda yapılan RBC transfüzyonlar</w:t>
            </w:r>
            <w:r w:rsidRPr="004264B5">
              <w:rPr>
                <w:rFonts w:ascii="Times New Roman" w:hAnsi="Times New Roman" w:cs="Times New Roman"/>
                <w:color w:val="1C1D1E"/>
              </w:rPr>
              <w:t>ı transfüzyon</w:t>
            </w:r>
            <w:r w:rsidRPr="004264B5">
              <w:rPr>
                <w:rFonts w:ascii="Times New Roman" w:hAnsi="Times New Roman" w:cs="Times New Roman"/>
                <w:color w:val="1C1D1E"/>
                <w:shd w:val="clear" w:color="auto" w:fill="C1F0C7" w:themeFill="accent3" w:themeFillTint="33"/>
              </w:rPr>
              <w:t xml:space="preserve"> bağımlılığı değerlendirmesinde kullanılır.</w:t>
            </w:r>
          </w:p>
          <w:p w14:paraId="15C0AE30" w14:textId="77777777" w:rsidR="00B14785" w:rsidRPr="004264B5" w:rsidRDefault="00B14785" w:rsidP="00CA74FD">
            <w:pPr>
              <w:pStyle w:val="ListeParagraf"/>
              <w:numPr>
                <w:ilvl w:val="0"/>
                <w:numId w:val="9"/>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Trombosit cevabı</w:t>
            </w:r>
          </w:p>
          <w:p w14:paraId="35269826" w14:textId="77777777" w:rsidR="00B14785" w:rsidRPr="004264B5" w:rsidRDefault="00B14785" w:rsidP="00CA74FD">
            <w:pPr>
              <w:pStyle w:val="ListeParagraf"/>
              <w:numPr>
                <w:ilvl w:val="0"/>
                <w:numId w:val="11"/>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8 hafta içinde en az 4 ünite trombosit transfüzyonu yapılmak zorunda kalınan</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hastada transfüzyon bağımsızlığına ulaşmak</w:t>
            </w:r>
          </w:p>
          <w:p w14:paraId="3FA071B0" w14:textId="5D28C621" w:rsidR="00B14785" w:rsidRPr="004264B5" w:rsidRDefault="00B14785" w:rsidP="00CA74FD">
            <w:pPr>
              <w:pStyle w:val="ListeParagraf"/>
              <w:numPr>
                <w:ilvl w:val="0"/>
                <w:numId w:val="11"/>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 xml:space="preserve">Tedavi öncesi trombosit sayısı </w:t>
            </w:r>
            <w:r w:rsidR="000E7F7C" w:rsidRPr="004264B5">
              <w:rPr>
                <w:rFonts w:ascii="Times New Roman" w:hAnsi="Times New Roman" w:cs="Times New Roman"/>
                <w:color w:val="1C1D1E"/>
                <w:shd w:val="clear" w:color="auto" w:fill="C1F0C7" w:themeFill="accent3" w:themeFillTint="33"/>
              </w:rPr>
              <w:t>≤</w:t>
            </w:r>
            <w:r w:rsidR="00BC32AC" w:rsidRPr="004264B5">
              <w:rPr>
                <w:rFonts w:ascii="Times New Roman" w:hAnsi="Times New Roman" w:cs="Times New Roman"/>
                <w:color w:val="1C1D1E"/>
                <w:shd w:val="clear" w:color="auto" w:fill="C1F0C7" w:themeFill="accent3" w:themeFillTint="33"/>
              </w:rPr>
              <w:t xml:space="preserve"> 20 x 10</w:t>
            </w:r>
            <w:r w:rsidR="00BC32AC" w:rsidRPr="004264B5">
              <w:rPr>
                <w:rFonts w:ascii="Times New Roman" w:hAnsi="Times New Roman" w:cs="Times New Roman"/>
                <w:color w:val="1C1D1E"/>
                <w:shd w:val="clear" w:color="auto" w:fill="C1F0C7" w:themeFill="accent3" w:themeFillTint="33"/>
                <w:vertAlign w:val="superscript"/>
              </w:rPr>
              <w:t>9</w:t>
            </w:r>
            <w:r w:rsidR="00BC32AC" w:rsidRPr="004264B5">
              <w:rPr>
                <w:rFonts w:ascii="Times New Roman" w:hAnsi="Times New Roman" w:cs="Times New Roman"/>
                <w:color w:val="1C1D1E"/>
                <w:shd w:val="clear" w:color="auto" w:fill="C1F0C7" w:themeFill="accent3" w:themeFillTint="33"/>
              </w:rPr>
              <w:t>/L: Trombosit sayısının 20 x 10</w:t>
            </w:r>
            <w:r w:rsidR="00BC32AC" w:rsidRPr="004264B5">
              <w:rPr>
                <w:rFonts w:ascii="Times New Roman" w:hAnsi="Times New Roman" w:cs="Times New Roman"/>
                <w:color w:val="1C1D1E"/>
                <w:shd w:val="clear" w:color="auto" w:fill="C1F0C7" w:themeFill="accent3" w:themeFillTint="33"/>
                <w:vertAlign w:val="superscript"/>
              </w:rPr>
              <w:t>9</w:t>
            </w:r>
            <w:r w:rsidR="00BC32AC" w:rsidRPr="004264B5">
              <w:rPr>
                <w:rFonts w:ascii="Times New Roman" w:hAnsi="Times New Roman" w:cs="Times New Roman"/>
                <w:color w:val="1C1D1E"/>
                <w:shd w:val="clear" w:color="auto" w:fill="C1F0C7" w:themeFill="accent3" w:themeFillTint="33"/>
              </w:rPr>
              <w:t>/L üzerine</w:t>
            </w:r>
            <w:r w:rsidR="00BC32AC" w:rsidRPr="004264B5">
              <w:rPr>
                <w:rFonts w:ascii="Times New Roman" w:hAnsi="Times New Roman" w:cs="Times New Roman"/>
                <w:color w:val="1C1D1E"/>
                <w:shd w:val="clear" w:color="auto" w:fill="FFFFFF"/>
              </w:rPr>
              <w:t xml:space="preserve"> </w:t>
            </w:r>
            <w:r w:rsidR="00BC32AC" w:rsidRPr="004264B5">
              <w:rPr>
                <w:rFonts w:ascii="Times New Roman" w:hAnsi="Times New Roman" w:cs="Times New Roman"/>
                <w:color w:val="1C1D1E"/>
                <w:shd w:val="clear" w:color="auto" w:fill="C1F0C7" w:themeFill="accent3" w:themeFillTint="33"/>
              </w:rPr>
              <w:t>çıkması ve bu artışın en az %100 oranında olması</w:t>
            </w:r>
          </w:p>
          <w:p w14:paraId="2DE2FB76" w14:textId="0045C825" w:rsidR="00BC32AC" w:rsidRPr="004264B5" w:rsidRDefault="00BC32AC" w:rsidP="00CA74FD">
            <w:pPr>
              <w:pStyle w:val="ListeParagraf"/>
              <w:numPr>
                <w:ilvl w:val="0"/>
                <w:numId w:val="11"/>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Tedavi öncesi trombosit sayısı&gt; 20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 xml:space="preserve">/L fakat </w:t>
            </w:r>
            <w:r w:rsidR="000E7F7C"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 xml:space="preserve"> 100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 Artış miktarı en az</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30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 olmalıdır.</w:t>
            </w:r>
          </w:p>
          <w:p w14:paraId="77836DA6" w14:textId="77777777" w:rsidR="00BC32AC" w:rsidRPr="004264B5" w:rsidRDefault="00BC32AC" w:rsidP="00CA74FD">
            <w:pPr>
              <w:pStyle w:val="ListeParagraf"/>
              <w:numPr>
                <w:ilvl w:val="0"/>
                <w:numId w:val="9"/>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Nötrofil Cevabı</w:t>
            </w:r>
          </w:p>
          <w:p w14:paraId="660FC68D" w14:textId="3962EF42" w:rsidR="00BC32AC" w:rsidRPr="004264B5" w:rsidRDefault="00BC32AC" w:rsidP="00CA74FD">
            <w:pPr>
              <w:pStyle w:val="ListeParagraf"/>
              <w:numPr>
                <w:ilvl w:val="0"/>
                <w:numId w:val="12"/>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 xml:space="preserve">Tedavi öncesi nötrofil sayısı </w:t>
            </w:r>
            <w:r w:rsidR="000E7F7C"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 xml:space="preserve"> 0</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5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 xml:space="preserve">/L: En az %100 artış olması ve net artışın </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0</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5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 olması</w:t>
            </w:r>
            <w:r w:rsidRPr="004264B5">
              <w:rPr>
                <w:rFonts w:ascii="Times New Roman" w:hAnsi="Times New Roman" w:cs="Times New Roman"/>
                <w:color w:val="1C1D1E"/>
                <w:shd w:val="clear" w:color="auto" w:fill="FFFFFF"/>
              </w:rPr>
              <w:t xml:space="preserve"> </w:t>
            </w:r>
          </w:p>
          <w:p w14:paraId="4FF30982" w14:textId="1755A62C" w:rsidR="00BC32AC" w:rsidRPr="004264B5" w:rsidRDefault="00BC32AC" w:rsidP="00CA74FD">
            <w:pPr>
              <w:pStyle w:val="ListeParagraf"/>
              <w:numPr>
                <w:ilvl w:val="0"/>
                <w:numId w:val="12"/>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Tedavi öncesi nötrofil sayısı &gt;0</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5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 xml:space="preserve">/L ve </w:t>
            </w:r>
            <w:r w:rsidR="000E7F7C"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 xml:space="preserve"> 1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 En az %50 artış ve net</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 xml:space="preserve">artışın </w:t>
            </w:r>
            <w:r w:rsidR="005C7E52" w:rsidRPr="004264B5">
              <w:rPr>
                <w:rFonts w:ascii="Times New Roman" w:hAnsi="Times New Roman" w:cs="Times New Roman"/>
                <w:color w:val="1C1D1E"/>
                <w:shd w:val="clear" w:color="auto" w:fill="C1F0C7" w:themeFill="accent3" w:themeFillTint="33"/>
              </w:rPr>
              <w:t xml:space="preserve">≥ </w:t>
            </w:r>
            <w:r w:rsidRPr="004264B5">
              <w:rPr>
                <w:rFonts w:ascii="Times New Roman" w:hAnsi="Times New Roman" w:cs="Times New Roman"/>
                <w:color w:val="1C1D1E"/>
                <w:shd w:val="clear" w:color="auto" w:fill="C1F0C7" w:themeFill="accent3" w:themeFillTint="33"/>
              </w:rPr>
              <w:t>0</w:t>
            </w:r>
            <w:r w:rsidR="005C7E52" w:rsidRPr="004264B5">
              <w:rPr>
                <w:rFonts w:ascii="Times New Roman" w:hAnsi="Times New Roman" w:cs="Times New Roman"/>
                <w:color w:val="1C1D1E"/>
                <w:shd w:val="clear" w:color="auto" w:fill="C1F0C7" w:themeFill="accent3" w:themeFillTint="33"/>
              </w:rPr>
              <w:t>,</w:t>
            </w:r>
            <w:r w:rsidRPr="004264B5">
              <w:rPr>
                <w:rFonts w:ascii="Times New Roman" w:hAnsi="Times New Roman" w:cs="Times New Roman"/>
                <w:color w:val="1C1D1E"/>
                <w:shd w:val="clear" w:color="auto" w:fill="C1F0C7" w:themeFill="accent3" w:themeFillTint="33"/>
              </w:rPr>
              <w:t>5 x 10</w:t>
            </w:r>
            <w:r w:rsidRPr="004264B5">
              <w:rPr>
                <w:rFonts w:ascii="Times New Roman" w:hAnsi="Times New Roman" w:cs="Times New Roman"/>
                <w:color w:val="1C1D1E"/>
                <w:shd w:val="clear" w:color="auto" w:fill="C1F0C7" w:themeFill="accent3" w:themeFillTint="33"/>
                <w:vertAlign w:val="superscript"/>
              </w:rPr>
              <w:t>9</w:t>
            </w:r>
            <w:r w:rsidRPr="004264B5">
              <w:rPr>
                <w:rFonts w:ascii="Times New Roman" w:hAnsi="Times New Roman" w:cs="Times New Roman"/>
                <w:color w:val="1C1D1E"/>
                <w:shd w:val="clear" w:color="auto" w:fill="C1F0C7" w:themeFill="accent3" w:themeFillTint="33"/>
              </w:rPr>
              <w:t>/L olması</w:t>
            </w:r>
          </w:p>
          <w:p w14:paraId="58B1C7CE" w14:textId="77777777" w:rsidR="00BC32AC" w:rsidRPr="004264B5" w:rsidRDefault="00BC32AC" w:rsidP="00CA74FD">
            <w:pPr>
              <w:pStyle w:val="ListeParagraf"/>
              <w:numPr>
                <w:ilvl w:val="0"/>
                <w:numId w:val="9"/>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Dalak Cevabı</w:t>
            </w:r>
            <w:r w:rsidRPr="004264B5">
              <w:rPr>
                <w:rFonts w:ascii="Times New Roman" w:hAnsi="Times New Roman" w:cs="Times New Roman"/>
                <w:color w:val="1C1D1E"/>
                <w:shd w:val="clear" w:color="auto" w:fill="FFFFFF"/>
              </w:rPr>
              <w:t xml:space="preserve"> </w:t>
            </w:r>
          </w:p>
          <w:p w14:paraId="0D988BD1" w14:textId="23819829" w:rsidR="00BC32AC" w:rsidRPr="004264B5" w:rsidRDefault="00BC32AC" w:rsidP="00CA74FD">
            <w:pPr>
              <w:pStyle w:val="ListeParagraf"/>
              <w:numPr>
                <w:ilvl w:val="0"/>
                <w:numId w:val="13"/>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Başlangıçta en az</w:t>
            </w:r>
            <w:r w:rsidR="005C7E52" w:rsidRPr="004264B5">
              <w:rPr>
                <w:rFonts w:ascii="Times New Roman" w:hAnsi="Times New Roman" w:cs="Times New Roman"/>
                <w:color w:val="1C1D1E"/>
                <w:shd w:val="clear" w:color="auto" w:fill="C1F0C7" w:themeFill="accent3" w:themeFillTint="33"/>
              </w:rPr>
              <w:t xml:space="preserve"> </w:t>
            </w:r>
            <w:r w:rsidRPr="004264B5">
              <w:rPr>
                <w:rFonts w:ascii="Times New Roman" w:hAnsi="Times New Roman" w:cs="Times New Roman"/>
                <w:color w:val="1C1D1E"/>
                <w:shd w:val="clear" w:color="auto" w:fill="C1F0C7" w:themeFill="accent3" w:themeFillTint="33"/>
              </w:rPr>
              <w:t>10 cm palpe edilen dalağın en az %50 küçülmesi veya başlangıçta</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C1F0C7" w:themeFill="accent3" w:themeFillTint="33"/>
              </w:rPr>
              <w:t>5 cm’den fazla palpe edilebilen dalağın palpe edilemez hale gelmesi</w:t>
            </w:r>
          </w:p>
          <w:p w14:paraId="033D7F2C" w14:textId="0A8F7AAA" w:rsidR="00BC32AC" w:rsidRPr="004264B5" w:rsidRDefault="00BC32AC" w:rsidP="00CA74FD">
            <w:pPr>
              <w:pStyle w:val="ListeParagraf"/>
              <w:numPr>
                <w:ilvl w:val="0"/>
                <w:numId w:val="9"/>
              </w:numPr>
              <w:shd w:val="clear" w:color="auto" w:fill="C1F0C7" w:themeFill="accent3" w:themeFillTint="33"/>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C1F0C7" w:themeFill="accent3" w:themeFillTint="33"/>
              </w:rPr>
              <w:t>Semptom Cevabı</w:t>
            </w:r>
          </w:p>
          <w:p w14:paraId="27CDED32" w14:textId="101BD2FD" w:rsidR="00BC32AC" w:rsidRPr="004264B5" w:rsidRDefault="00662817" w:rsidP="00CA74FD">
            <w:pPr>
              <w:pStyle w:val="ListeParagraf"/>
              <w:numPr>
                <w:ilvl w:val="0"/>
                <w:numId w:val="14"/>
              </w:numPr>
              <w:spacing w:line="276" w:lineRule="auto"/>
              <w:jc w:val="both"/>
              <w:rPr>
                <w:rFonts w:ascii="Times New Roman" w:hAnsi="Times New Roman" w:cs="Times New Roman"/>
                <w:color w:val="1C1D1E"/>
                <w:shd w:val="clear" w:color="auto" w:fill="FFFFFF"/>
              </w:rPr>
            </w:pPr>
            <w:r w:rsidRPr="004264B5">
              <w:rPr>
                <w:rFonts w:ascii="Times New Roman" w:hAnsi="Times New Roman" w:cs="Times New Roman"/>
              </w:rPr>
              <w:t>M</w:t>
            </w:r>
            <w:r w:rsidR="00493019" w:rsidRPr="004264B5">
              <w:rPr>
                <w:rFonts w:ascii="Times New Roman" w:hAnsi="Times New Roman" w:cs="Times New Roman"/>
              </w:rPr>
              <w:t>iyeloproliferatif neoplazm</w:t>
            </w:r>
            <w:r w:rsidR="00BC32AC" w:rsidRPr="004264B5">
              <w:rPr>
                <w:rFonts w:ascii="Times New Roman" w:hAnsi="Times New Roman" w:cs="Times New Roman"/>
                <w:color w:val="1C1D1E"/>
                <w:shd w:val="clear" w:color="auto" w:fill="C1F0C7" w:themeFill="accent3" w:themeFillTint="33"/>
              </w:rPr>
              <w:t xml:space="preserve">-SAF TSS’ye göre </w:t>
            </w:r>
            <w:r w:rsidR="00B8583F" w:rsidRPr="004264B5">
              <w:rPr>
                <w:rFonts w:ascii="Times New Roman" w:hAnsi="Times New Roman" w:cs="Times New Roman"/>
                <w:color w:val="1C1D1E"/>
                <w:shd w:val="clear" w:color="auto" w:fill="C1F0C7" w:themeFill="accent3" w:themeFillTint="33"/>
              </w:rPr>
              <w:t>en az %50 semptomatik iyileşme.</w:t>
            </w:r>
            <w:r w:rsidR="00B8583F" w:rsidRPr="004264B5">
              <w:rPr>
                <w:rFonts w:ascii="Times New Roman" w:hAnsi="Times New Roman" w:cs="Times New Roman"/>
                <w:color w:val="1C1D1E"/>
                <w:shd w:val="clear" w:color="auto" w:fill="FFFFFF"/>
              </w:rPr>
              <w:t xml:space="preserve"> </w:t>
            </w:r>
            <w:r w:rsidR="00B8583F" w:rsidRPr="004264B5">
              <w:rPr>
                <w:rFonts w:ascii="Times New Roman" w:hAnsi="Times New Roman" w:cs="Times New Roman"/>
                <w:color w:val="1C1D1E"/>
                <w:shd w:val="clear" w:color="auto" w:fill="C1F0C7" w:themeFill="accent3" w:themeFillTint="33"/>
              </w:rPr>
              <w:t>Başlangıçta skoru 20 puan altında olan hastalar semptom cevabı değerlendirmesi için uygun değildir.</w:t>
            </w:r>
          </w:p>
        </w:tc>
      </w:tr>
    </w:tbl>
    <w:p w14:paraId="408FC8D4" w14:textId="71EC5C38" w:rsidR="00B8583F" w:rsidRPr="00153C51" w:rsidRDefault="00B8583F"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color w:val="1C1D1E"/>
          <w:sz w:val="22"/>
          <w:szCs w:val="22"/>
          <w:shd w:val="clear" w:color="auto" w:fill="FFFFFF"/>
        </w:rPr>
        <w:lastRenderedPageBreak/>
        <w:t>*</w:t>
      </w:r>
      <w:r w:rsidRPr="00153C51">
        <w:rPr>
          <w:rFonts w:ascii="Times New Roman" w:hAnsi="Times New Roman" w:cs="Times New Roman"/>
          <w:i/>
          <w:iCs/>
          <w:color w:val="1C1D1E"/>
          <w:sz w:val="22"/>
          <w:szCs w:val="22"/>
          <w:shd w:val="clear" w:color="auto" w:fill="FFFFFF"/>
        </w:rPr>
        <w:t xml:space="preserve">Kan sayımlarının 8 hafta arayla yapılan iki değerlendirmede de düzelmiş olduğu gösterilmelidir. </w:t>
      </w:r>
    </w:p>
    <w:p w14:paraId="0346DE37" w14:textId="77777777" w:rsidR="00A32929" w:rsidRPr="004264B5" w:rsidRDefault="00A32929" w:rsidP="004264B5">
      <w:pPr>
        <w:spacing w:line="360" w:lineRule="auto"/>
        <w:jc w:val="both"/>
        <w:rPr>
          <w:rFonts w:ascii="Times New Roman" w:hAnsi="Times New Roman" w:cs="Times New Roman"/>
          <w:i/>
          <w:iCs/>
          <w:color w:val="1C1D1E"/>
          <w:shd w:val="clear" w:color="auto" w:fill="FFFFFF"/>
        </w:rPr>
      </w:pPr>
    </w:p>
    <w:p w14:paraId="11163732" w14:textId="0B6FF5B4" w:rsidR="00A32929" w:rsidRPr="004264B5" w:rsidRDefault="00A32929" w:rsidP="004264B5">
      <w:p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b/>
          <w:bCs/>
          <w:color w:val="1C1D1E"/>
          <w:shd w:val="clear" w:color="auto" w:fill="FFFFFF"/>
        </w:rPr>
        <w:t>Tablo 1</w:t>
      </w:r>
      <w:r w:rsidR="00CA74FD">
        <w:rPr>
          <w:rFonts w:ascii="Times New Roman" w:hAnsi="Times New Roman" w:cs="Times New Roman"/>
          <w:b/>
          <w:bCs/>
          <w:color w:val="1C1D1E"/>
          <w:shd w:val="clear" w:color="auto" w:fill="FFFFFF"/>
        </w:rPr>
        <w:t>8</w:t>
      </w:r>
      <w:r w:rsidRPr="004264B5">
        <w:rPr>
          <w:rFonts w:ascii="Times New Roman" w:hAnsi="Times New Roman" w:cs="Times New Roman"/>
          <w:b/>
          <w:bCs/>
          <w:color w:val="1C1D1E"/>
          <w:shd w:val="clear" w:color="auto" w:fill="FFFFFF"/>
        </w:rPr>
        <w:t>.</w:t>
      </w:r>
      <w:r w:rsidRPr="004264B5">
        <w:rPr>
          <w:rFonts w:ascii="Times New Roman" w:hAnsi="Times New Roman" w:cs="Times New Roman"/>
          <w:color w:val="1C1D1E"/>
          <w:shd w:val="clear" w:color="auto" w:fill="FFFFFF"/>
        </w:rPr>
        <w:t xml:space="preserve"> </w:t>
      </w:r>
      <w:r w:rsidR="00F746E1" w:rsidRPr="004264B5">
        <w:rPr>
          <w:rStyle w:val="pagelast"/>
          <w:rFonts w:ascii="Times New Roman" w:hAnsi="Times New Roman" w:cs="Times New Roman"/>
          <w:color w:val="1C1D1E"/>
          <w:shd w:val="clear" w:color="auto" w:fill="FFFFFF"/>
        </w:rPr>
        <w:t>M</w:t>
      </w:r>
      <w:r w:rsidRPr="004264B5">
        <w:rPr>
          <w:rStyle w:val="pagelast"/>
          <w:rFonts w:ascii="Times New Roman" w:hAnsi="Times New Roman" w:cs="Times New Roman"/>
          <w:color w:val="1C1D1E"/>
          <w:shd w:val="clear" w:color="auto" w:fill="FFFFFF"/>
        </w:rPr>
        <w:t>iyelodisplastik neoplazm/</w:t>
      </w:r>
      <w:r w:rsidRPr="004264B5">
        <w:rPr>
          <w:rFonts w:ascii="Times New Roman" w:hAnsi="Times New Roman" w:cs="Times New Roman"/>
        </w:rPr>
        <w:t xml:space="preserve"> miyeloproliferatif neoplazm</w:t>
      </w:r>
      <w:r w:rsidRPr="004264B5">
        <w:rPr>
          <w:rFonts w:ascii="Times New Roman" w:hAnsi="Times New Roman" w:cs="Times New Roman"/>
          <w:color w:val="1C1D1E"/>
          <w:shd w:val="clear" w:color="auto" w:fill="FFFFFF"/>
        </w:rPr>
        <w:t xml:space="preserve"> </w:t>
      </w:r>
      <w:r w:rsidR="00F746E1" w:rsidRPr="004264B5">
        <w:rPr>
          <w:rFonts w:ascii="Times New Roman" w:hAnsi="Times New Roman" w:cs="Times New Roman"/>
          <w:color w:val="1C1D1E"/>
          <w:shd w:val="clear" w:color="auto" w:fill="FFFFFF"/>
        </w:rPr>
        <w:t>IWG</w:t>
      </w:r>
      <w:r w:rsidR="00F746E1" w:rsidRPr="004264B5">
        <w:rPr>
          <w:rStyle w:val="pagelast"/>
          <w:rFonts w:ascii="Times New Roman" w:hAnsi="Times New Roman" w:cs="Times New Roman"/>
          <w:color w:val="1C1D1E"/>
          <w:shd w:val="clear" w:color="auto" w:fill="FFFFFF"/>
        </w:rPr>
        <w:t xml:space="preserve"> </w:t>
      </w:r>
      <w:r w:rsidRPr="004264B5">
        <w:rPr>
          <w:rStyle w:val="pagelast"/>
          <w:rFonts w:ascii="Times New Roman" w:hAnsi="Times New Roman" w:cs="Times New Roman"/>
          <w:color w:val="1C1D1E"/>
          <w:shd w:val="clear" w:color="auto" w:fill="FFFFFF"/>
        </w:rPr>
        <w:t xml:space="preserve">miyelodisplastik neoplazm </w:t>
      </w:r>
      <w:r w:rsidRPr="004264B5">
        <w:rPr>
          <w:rFonts w:ascii="Times New Roman" w:hAnsi="Times New Roman" w:cs="Times New Roman"/>
          <w:color w:val="1C1D1E"/>
          <w:shd w:val="clear" w:color="auto" w:fill="FFFFFF"/>
        </w:rPr>
        <w:t>/</w:t>
      </w:r>
      <w:r w:rsidRPr="004264B5">
        <w:rPr>
          <w:rFonts w:ascii="Times New Roman" w:hAnsi="Times New Roman" w:cs="Times New Roman"/>
        </w:rPr>
        <w:t xml:space="preserve"> miyeloproliferatif neoplazm</w:t>
      </w:r>
      <w:r w:rsidRPr="004264B5">
        <w:rPr>
          <w:rFonts w:ascii="Times New Roman" w:hAnsi="Times New Roman" w:cs="Times New Roman"/>
          <w:color w:val="1C1D1E"/>
          <w:shd w:val="clear" w:color="auto" w:fill="FFFFFF"/>
        </w:rPr>
        <w:t xml:space="preserve"> overlap senromları için progresyon kriterleri </w:t>
      </w:r>
    </w:p>
    <w:tbl>
      <w:tblPr>
        <w:tblW w:w="9444"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44"/>
      </w:tblGrid>
      <w:tr w:rsidR="00C02A40" w:rsidRPr="004264B5" w14:paraId="074122D2" w14:textId="77777777" w:rsidTr="00373C02">
        <w:trPr>
          <w:trHeight w:val="384"/>
        </w:trPr>
        <w:tc>
          <w:tcPr>
            <w:tcW w:w="9444" w:type="dxa"/>
            <w:shd w:val="clear" w:color="auto" w:fill="FFC000"/>
          </w:tcPr>
          <w:p w14:paraId="6CB56DC5" w14:textId="2D42E58C" w:rsidR="00C02A40" w:rsidRPr="004264B5" w:rsidRDefault="00C02A40"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Majör kriterler</w:t>
            </w:r>
            <w:r w:rsidRPr="004264B5">
              <w:rPr>
                <w:rFonts w:ascii="Times New Roman" w:hAnsi="Times New Roman" w:cs="Times New Roman"/>
                <w:b/>
                <w:bCs/>
                <w:color w:val="1C1D1E"/>
                <w:shd w:val="clear" w:color="auto" w:fill="FFFFFF"/>
              </w:rPr>
              <w:t xml:space="preserve"> </w:t>
            </w:r>
          </w:p>
        </w:tc>
      </w:tr>
      <w:tr w:rsidR="00C02A40" w:rsidRPr="004264B5" w14:paraId="133B124A" w14:textId="77777777" w:rsidTr="00373C02">
        <w:trPr>
          <w:trHeight w:val="2117"/>
        </w:trPr>
        <w:tc>
          <w:tcPr>
            <w:tcW w:w="9444" w:type="dxa"/>
            <w:shd w:val="clear" w:color="auto" w:fill="FAE2D5" w:themeFill="accent2" w:themeFillTint="33"/>
          </w:tcPr>
          <w:p w14:paraId="13583785" w14:textId="77777777" w:rsidR="00C02A40" w:rsidRPr="004264B5" w:rsidRDefault="00C02A40" w:rsidP="004264B5">
            <w:pPr>
              <w:pStyle w:val="ListeParagraf"/>
              <w:numPr>
                <w:ilvl w:val="0"/>
                <w:numId w:val="15"/>
              </w:numPr>
              <w:shd w:val="clear" w:color="auto" w:fill="FAE2D5" w:themeFill="accent2"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Blast sayımında artış</w:t>
            </w:r>
            <w:r w:rsidRPr="004264B5">
              <w:rPr>
                <w:rFonts w:ascii="Times New Roman" w:hAnsi="Times New Roman" w:cs="Times New Roman"/>
                <w:color w:val="1C1D1E"/>
                <w:shd w:val="clear" w:color="auto" w:fill="FFFFFF"/>
              </w:rPr>
              <w:t xml:space="preserve"> </w:t>
            </w:r>
          </w:p>
          <w:p w14:paraId="0FA3875B" w14:textId="5350FC25" w:rsidR="00C02A40" w:rsidRPr="004264B5" w:rsidRDefault="00C02A40" w:rsidP="004264B5">
            <w:pPr>
              <w:pStyle w:val="ListeParagraf"/>
              <w:numPr>
                <w:ilvl w:val="0"/>
                <w:numId w:val="16"/>
              </w:numPr>
              <w:shd w:val="clear" w:color="auto" w:fill="FAE2D5" w:themeFill="accent2"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 xml:space="preserve">Başlangıçta &lt; %5 blast :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 xml:space="preserve">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50 artışla &gt;% 5 blast olması</w:t>
            </w:r>
            <w:r w:rsidRPr="004264B5">
              <w:rPr>
                <w:rFonts w:ascii="Times New Roman" w:hAnsi="Times New Roman" w:cs="Times New Roman"/>
                <w:color w:val="1C1D1E"/>
                <w:shd w:val="clear" w:color="auto" w:fill="FFFFFF"/>
              </w:rPr>
              <w:t xml:space="preserve"> </w:t>
            </w:r>
          </w:p>
          <w:p w14:paraId="30BC67E9" w14:textId="64E5F89F" w:rsidR="00C02A40" w:rsidRPr="004264B5" w:rsidRDefault="00C02A40" w:rsidP="004264B5">
            <w:pPr>
              <w:pStyle w:val="ListeParagraf"/>
              <w:numPr>
                <w:ilvl w:val="0"/>
                <w:numId w:val="16"/>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 xml:space="preserve">Başlangıçta %5-10 blast :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 xml:space="preserve">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50 artışla &gt;%10 blast olması</w:t>
            </w:r>
            <w:r w:rsidRPr="004264B5">
              <w:rPr>
                <w:rFonts w:ascii="Times New Roman" w:hAnsi="Times New Roman" w:cs="Times New Roman"/>
                <w:color w:val="1C1D1E"/>
                <w:shd w:val="clear" w:color="auto" w:fill="FFFFFF"/>
              </w:rPr>
              <w:t xml:space="preserve"> </w:t>
            </w:r>
          </w:p>
          <w:p w14:paraId="5C125FB2" w14:textId="58A045D9" w:rsidR="00C02A40" w:rsidRPr="004264B5" w:rsidRDefault="00C02A40" w:rsidP="004264B5">
            <w:pPr>
              <w:pStyle w:val="ListeParagraf"/>
              <w:numPr>
                <w:ilvl w:val="0"/>
                <w:numId w:val="16"/>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 xml:space="preserve">Başlangıçta %10-20 blast: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 xml:space="preserve"> </w:t>
            </w:r>
            <w:r w:rsidR="000E7F7C" w:rsidRPr="004264B5">
              <w:rPr>
                <w:rFonts w:ascii="Times New Roman" w:hAnsi="Times New Roman" w:cs="Times New Roman"/>
                <w:color w:val="1C1D1E"/>
                <w:shd w:val="clear" w:color="auto" w:fill="FAE2D5" w:themeFill="accent2" w:themeFillTint="33"/>
              </w:rPr>
              <w:t>%</w:t>
            </w:r>
            <w:r w:rsidRPr="004264B5">
              <w:rPr>
                <w:rFonts w:ascii="Times New Roman" w:hAnsi="Times New Roman" w:cs="Times New Roman"/>
                <w:color w:val="1C1D1E"/>
                <w:shd w:val="clear" w:color="auto" w:fill="FAE2D5" w:themeFill="accent2" w:themeFillTint="33"/>
              </w:rPr>
              <w:t>50 artışla &gt;%20 blast olması</w:t>
            </w:r>
            <w:r w:rsidRPr="004264B5">
              <w:rPr>
                <w:rFonts w:ascii="Times New Roman" w:hAnsi="Times New Roman" w:cs="Times New Roman"/>
                <w:color w:val="1C1D1E"/>
                <w:shd w:val="clear" w:color="auto" w:fill="FFFFFF"/>
              </w:rPr>
              <w:t xml:space="preserve"> </w:t>
            </w:r>
          </w:p>
          <w:p w14:paraId="45930878" w14:textId="17A485B4" w:rsidR="00C02A40" w:rsidRPr="004264B5" w:rsidRDefault="00C02A40" w:rsidP="004264B5">
            <w:pPr>
              <w:pStyle w:val="ListeParagraf"/>
              <w:numPr>
                <w:ilvl w:val="0"/>
                <w:numId w:val="16"/>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Başlangıçta %20-30 b</w:t>
            </w:r>
            <w:r w:rsidR="00312594" w:rsidRPr="004264B5">
              <w:rPr>
                <w:rFonts w:ascii="Times New Roman" w:hAnsi="Times New Roman" w:cs="Times New Roman"/>
                <w:color w:val="1C1D1E"/>
                <w:shd w:val="clear" w:color="auto" w:fill="FAE2D5" w:themeFill="accent2" w:themeFillTint="33"/>
              </w:rPr>
              <w:t>last:</w:t>
            </w:r>
            <w:r w:rsidR="000E7F7C" w:rsidRPr="004264B5">
              <w:rPr>
                <w:rFonts w:ascii="Times New Roman" w:hAnsi="Times New Roman" w:cs="Times New Roman"/>
                <w:color w:val="1C1D1E"/>
                <w:shd w:val="clear" w:color="auto" w:fill="FAE2D5" w:themeFill="accent2" w:themeFillTint="33"/>
              </w:rPr>
              <w:t xml:space="preserve"> ≥</w:t>
            </w:r>
            <w:r w:rsidR="00312594" w:rsidRPr="004264B5">
              <w:rPr>
                <w:rFonts w:ascii="Times New Roman" w:hAnsi="Times New Roman" w:cs="Times New Roman"/>
                <w:color w:val="1C1D1E"/>
                <w:shd w:val="clear" w:color="auto" w:fill="FAE2D5" w:themeFill="accent2" w:themeFillTint="33"/>
              </w:rPr>
              <w:t xml:space="preserve"> </w:t>
            </w:r>
            <w:r w:rsidR="000E7F7C" w:rsidRPr="004264B5">
              <w:rPr>
                <w:rFonts w:ascii="Times New Roman" w:hAnsi="Times New Roman" w:cs="Times New Roman"/>
                <w:color w:val="1C1D1E"/>
                <w:shd w:val="clear" w:color="auto" w:fill="FAE2D5" w:themeFill="accent2" w:themeFillTint="33"/>
              </w:rPr>
              <w:t>%</w:t>
            </w:r>
            <w:r w:rsidR="00312594" w:rsidRPr="004264B5">
              <w:rPr>
                <w:rFonts w:ascii="Times New Roman" w:hAnsi="Times New Roman" w:cs="Times New Roman"/>
                <w:color w:val="1C1D1E"/>
                <w:shd w:val="clear" w:color="auto" w:fill="FAE2D5" w:themeFill="accent2" w:themeFillTint="33"/>
              </w:rPr>
              <w:t>50 artışla &gt;%30 blast olması*</w:t>
            </w:r>
          </w:p>
          <w:p w14:paraId="023CAD6B" w14:textId="00534C57" w:rsidR="00312594" w:rsidRPr="004264B5" w:rsidRDefault="00312594" w:rsidP="004264B5">
            <w:pPr>
              <w:pStyle w:val="ListeParagraf"/>
              <w:numPr>
                <w:ilvl w:val="0"/>
                <w:numId w:val="15"/>
              </w:numPr>
              <w:shd w:val="clear" w:color="auto" w:fill="FAE2D5" w:themeFill="accent2"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Sitogenetik evolüsyon kanıtı**</w:t>
            </w:r>
            <w:r w:rsidRPr="004264B5">
              <w:rPr>
                <w:rFonts w:ascii="Times New Roman" w:hAnsi="Times New Roman" w:cs="Times New Roman"/>
                <w:color w:val="1C1D1E"/>
                <w:shd w:val="clear" w:color="auto" w:fill="FFFFFF"/>
              </w:rPr>
              <w:t xml:space="preserve"> </w:t>
            </w:r>
          </w:p>
          <w:p w14:paraId="3AC38340" w14:textId="77777777" w:rsidR="00312594" w:rsidRPr="004264B5" w:rsidRDefault="00312594" w:rsidP="004264B5">
            <w:pPr>
              <w:pStyle w:val="ListeParagraf"/>
              <w:numPr>
                <w:ilvl w:val="0"/>
                <w:numId w:val="17"/>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FISH veya klasik karyotipleme ile kanıtlı tam sitogenetik remisyondaki hastada daha</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AE2D5" w:themeFill="accent2" w:themeFillTint="33"/>
              </w:rPr>
              <w:t>önce var olan veya yeni bir sitogenetik anormalliğin gelişmesi</w:t>
            </w:r>
            <w:r w:rsidRPr="004264B5">
              <w:rPr>
                <w:rFonts w:ascii="Times New Roman" w:hAnsi="Times New Roman" w:cs="Times New Roman"/>
                <w:color w:val="1C1D1E"/>
                <w:shd w:val="clear" w:color="auto" w:fill="FFFFFF"/>
              </w:rPr>
              <w:t xml:space="preserve"> </w:t>
            </w:r>
          </w:p>
          <w:p w14:paraId="605C0B6A" w14:textId="77777777" w:rsidR="00312594" w:rsidRPr="004264B5" w:rsidRDefault="00312594" w:rsidP="004264B5">
            <w:pPr>
              <w:pStyle w:val="ListeParagraf"/>
              <w:numPr>
                <w:ilvl w:val="0"/>
                <w:numId w:val="17"/>
              </w:numPr>
              <w:shd w:val="clear" w:color="auto" w:fill="FAE2D5" w:themeFill="accent2"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FISH veya klasik karyotipleme ile kanıtlı parsiyel sitogenetik remisyondaki hastada</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AE2D5" w:themeFill="accent2" w:themeFillTint="33"/>
              </w:rPr>
              <w:t>allel yükünün en az %50 artışı</w:t>
            </w:r>
            <w:r w:rsidRPr="004264B5">
              <w:rPr>
                <w:rFonts w:ascii="Times New Roman" w:hAnsi="Times New Roman" w:cs="Times New Roman"/>
                <w:color w:val="1C1D1E"/>
                <w:shd w:val="clear" w:color="auto" w:fill="FFFFFF"/>
              </w:rPr>
              <w:t xml:space="preserve"> </w:t>
            </w:r>
          </w:p>
          <w:p w14:paraId="57A4464E" w14:textId="77777777" w:rsidR="00312594" w:rsidRPr="004264B5" w:rsidRDefault="00312594" w:rsidP="004264B5">
            <w:pPr>
              <w:pStyle w:val="ListeParagraf"/>
              <w:numPr>
                <w:ilvl w:val="0"/>
                <w:numId w:val="15"/>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Yeni ekstramedüller hastalık</w:t>
            </w:r>
            <w:r w:rsidRPr="004264B5">
              <w:rPr>
                <w:rFonts w:ascii="Times New Roman" w:hAnsi="Times New Roman" w:cs="Times New Roman"/>
                <w:color w:val="1C1D1E"/>
                <w:shd w:val="clear" w:color="auto" w:fill="FFFFFF"/>
              </w:rPr>
              <w:t xml:space="preserve"> </w:t>
            </w:r>
          </w:p>
          <w:p w14:paraId="3B96E360" w14:textId="77777777" w:rsidR="00312594" w:rsidRPr="004264B5" w:rsidRDefault="00312594" w:rsidP="004264B5">
            <w:pPr>
              <w:pStyle w:val="ListeParagraf"/>
              <w:numPr>
                <w:ilvl w:val="0"/>
                <w:numId w:val="18"/>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Kötüleşen splenomegali: Daha önce en az 10 cm palpabl olan dalağın palpabl olduğu</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AE2D5" w:themeFill="accent2" w:themeFillTint="33"/>
              </w:rPr>
              <w:t xml:space="preserve">mesafede %50 artış </w:t>
            </w:r>
            <w:r w:rsidR="00B837DE" w:rsidRPr="004264B5">
              <w:rPr>
                <w:rFonts w:ascii="Times New Roman" w:hAnsi="Times New Roman" w:cs="Times New Roman"/>
                <w:color w:val="1C1D1E"/>
                <w:shd w:val="clear" w:color="auto" w:fill="FAE2D5" w:themeFill="accent2" w:themeFillTint="33"/>
              </w:rPr>
              <w:t>veya daha önce palpe edilebldiği mesafeye göre %100 daha uzun</w:t>
            </w:r>
            <w:r w:rsidR="00B837DE" w:rsidRPr="004264B5">
              <w:rPr>
                <w:rFonts w:ascii="Times New Roman" w:hAnsi="Times New Roman" w:cs="Times New Roman"/>
                <w:color w:val="1C1D1E"/>
                <w:shd w:val="clear" w:color="auto" w:fill="FFFFFF"/>
              </w:rPr>
              <w:t xml:space="preserve"> </w:t>
            </w:r>
            <w:r w:rsidR="00B837DE" w:rsidRPr="004264B5">
              <w:rPr>
                <w:rFonts w:ascii="Times New Roman" w:hAnsi="Times New Roman" w:cs="Times New Roman"/>
                <w:color w:val="1C1D1E"/>
                <w:shd w:val="clear" w:color="auto" w:fill="FAE2D5" w:themeFill="accent2" w:themeFillTint="33"/>
              </w:rPr>
              <w:t xml:space="preserve">palpabl olan splenomegali veya daha önce splenomegali bulunmayan olgularda </w:t>
            </w:r>
            <w:r w:rsidR="00156F54" w:rsidRPr="004264B5">
              <w:rPr>
                <w:rFonts w:ascii="Times New Roman" w:hAnsi="Times New Roman" w:cs="Times New Roman"/>
                <w:color w:val="1C1D1E"/>
                <w:shd w:val="clear" w:color="auto" w:fill="FAE2D5" w:themeFill="accent2" w:themeFillTint="33"/>
              </w:rPr>
              <w:t>sol kot</w:t>
            </w:r>
            <w:r w:rsidR="00156F54" w:rsidRPr="004264B5">
              <w:rPr>
                <w:rFonts w:ascii="Times New Roman" w:hAnsi="Times New Roman" w:cs="Times New Roman"/>
                <w:color w:val="1C1D1E"/>
                <w:shd w:val="clear" w:color="auto" w:fill="FFFFFF"/>
              </w:rPr>
              <w:t xml:space="preserve"> </w:t>
            </w:r>
            <w:r w:rsidR="00156F54" w:rsidRPr="004264B5">
              <w:rPr>
                <w:rFonts w:ascii="Times New Roman" w:hAnsi="Times New Roman" w:cs="Times New Roman"/>
                <w:color w:val="1C1D1E"/>
                <w:shd w:val="clear" w:color="auto" w:fill="FAE2D5" w:themeFill="accent2" w:themeFillTint="33"/>
              </w:rPr>
              <w:t>sınırını 5 cm’den fazla geçen yeni splenomegali</w:t>
            </w:r>
            <w:r w:rsidR="00156F54" w:rsidRPr="004264B5">
              <w:rPr>
                <w:rFonts w:ascii="Times New Roman" w:hAnsi="Times New Roman" w:cs="Times New Roman"/>
                <w:color w:val="1C1D1E"/>
                <w:shd w:val="clear" w:color="auto" w:fill="FFFFFF"/>
              </w:rPr>
              <w:t xml:space="preserve"> </w:t>
            </w:r>
          </w:p>
          <w:p w14:paraId="2C855C85" w14:textId="7756EB8B" w:rsidR="00156F54" w:rsidRPr="004264B5" w:rsidRDefault="00156F54" w:rsidP="004264B5">
            <w:pPr>
              <w:pStyle w:val="ListeParagraf"/>
              <w:numPr>
                <w:ilvl w:val="0"/>
                <w:numId w:val="18"/>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AE2D5" w:themeFill="accent2" w:themeFillTint="33"/>
              </w:rPr>
              <w:t>Yeni veya kötüleşen hepatomegali, granülositik sarkom, cilt lezyonları vs.</w:t>
            </w:r>
          </w:p>
        </w:tc>
      </w:tr>
      <w:tr w:rsidR="00156F54" w:rsidRPr="004264B5" w14:paraId="655B2DC9" w14:textId="77777777" w:rsidTr="00373C02">
        <w:trPr>
          <w:trHeight w:val="348"/>
        </w:trPr>
        <w:tc>
          <w:tcPr>
            <w:tcW w:w="9444" w:type="dxa"/>
            <w:shd w:val="clear" w:color="auto" w:fill="FFC000"/>
          </w:tcPr>
          <w:p w14:paraId="543DE3DB" w14:textId="73E9C416" w:rsidR="00156F54" w:rsidRPr="004264B5" w:rsidRDefault="00156F54" w:rsidP="004264B5">
            <w:p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C000"/>
              </w:rPr>
              <w:t>Minör kriterler</w:t>
            </w:r>
          </w:p>
        </w:tc>
      </w:tr>
      <w:tr w:rsidR="00156F54" w:rsidRPr="004264B5" w14:paraId="1B36367E" w14:textId="77777777" w:rsidTr="00373C02">
        <w:trPr>
          <w:trHeight w:val="1896"/>
        </w:trPr>
        <w:tc>
          <w:tcPr>
            <w:tcW w:w="9444" w:type="dxa"/>
            <w:shd w:val="clear" w:color="auto" w:fill="F2CEED" w:themeFill="accent5" w:themeFillTint="33"/>
          </w:tcPr>
          <w:p w14:paraId="7B3A5355" w14:textId="108009A2" w:rsidR="00156F54" w:rsidRPr="004264B5" w:rsidRDefault="00156F54" w:rsidP="004264B5">
            <w:pPr>
              <w:pStyle w:val="ListeParagraf"/>
              <w:numPr>
                <w:ilvl w:val="0"/>
                <w:numId w:val="19"/>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Transfüzyon bağımlılığı***</w:t>
            </w:r>
          </w:p>
          <w:p w14:paraId="36431DCF" w14:textId="4CC4497C" w:rsidR="00156F54" w:rsidRPr="004264B5" w:rsidRDefault="00156F54" w:rsidP="004264B5">
            <w:pPr>
              <w:pStyle w:val="ListeParagraf"/>
              <w:numPr>
                <w:ilvl w:val="0"/>
                <w:numId w:val="19"/>
              </w:numPr>
              <w:shd w:val="clear" w:color="auto" w:fill="F2CEED" w:themeFill="accent5"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Sitopenilerde sağlanan en iyi cevabın belirgin kaybolması. En iyi granülosit veya</w:t>
            </w:r>
            <w:r w:rsidRPr="004264B5">
              <w:rPr>
                <w:rFonts w:ascii="Times New Roman" w:hAnsi="Times New Roman" w:cs="Times New Roman"/>
                <w:color w:val="1C1D1E"/>
                <w:shd w:val="clear" w:color="auto" w:fill="FFFFFF"/>
              </w:rPr>
              <w:t xml:space="preserve"> </w:t>
            </w:r>
            <w:r w:rsidRPr="004264B5">
              <w:rPr>
                <w:rFonts w:ascii="Times New Roman" w:hAnsi="Times New Roman" w:cs="Times New Roman"/>
                <w:color w:val="1C1D1E"/>
                <w:shd w:val="clear" w:color="auto" w:fill="F2CEED" w:themeFill="accent5" w:themeFillTint="33"/>
              </w:rPr>
              <w:t xml:space="preserve">trombosit cevabından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50 düşüş</w:t>
            </w:r>
          </w:p>
          <w:p w14:paraId="0125927B" w14:textId="4C683219" w:rsidR="00156F54" w:rsidRPr="004264B5" w:rsidRDefault="00156F54" w:rsidP="004264B5">
            <w:pPr>
              <w:pStyle w:val="ListeParagraf"/>
              <w:numPr>
                <w:ilvl w:val="0"/>
                <w:numId w:val="19"/>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 xml:space="preserve">En iyi cevaptaki veya bazal değerdeki Hb düzeyinde </w:t>
            </w:r>
            <w:r w:rsidR="000E7F7C"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 xml:space="preserve"> 1</w:t>
            </w:r>
            <w:r w:rsidR="00F746E1" w:rsidRPr="004264B5">
              <w:rPr>
                <w:rFonts w:ascii="Times New Roman" w:hAnsi="Times New Roman" w:cs="Times New Roman"/>
                <w:color w:val="1C1D1E"/>
                <w:shd w:val="clear" w:color="auto" w:fill="F2CEED" w:themeFill="accent5" w:themeFillTint="33"/>
              </w:rPr>
              <w:t>,</w:t>
            </w:r>
            <w:r w:rsidRPr="004264B5">
              <w:rPr>
                <w:rFonts w:ascii="Times New Roman" w:hAnsi="Times New Roman" w:cs="Times New Roman"/>
                <w:color w:val="1C1D1E"/>
                <w:shd w:val="clear" w:color="auto" w:fill="F2CEED" w:themeFill="accent5" w:themeFillTint="33"/>
              </w:rPr>
              <w:t>5 gr/dL düşüş</w:t>
            </w:r>
            <w:r w:rsidRPr="004264B5">
              <w:rPr>
                <w:rFonts w:ascii="Times New Roman" w:hAnsi="Times New Roman" w:cs="Times New Roman"/>
                <w:color w:val="1C1D1E"/>
                <w:shd w:val="clear" w:color="auto" w:fill="FFFFFF"/>
              </w:rPr>
              <w:t xml:space="preserve"> </w:t>
            </w:r>
          </w:p>
          <w:p w14:paraId="0D3B59A9" w14:textId="494E5B83" w:rsidR="00156F54" w:rsidRPr="004264B5" w:rsidRDefault="00662817" w:rsidP="004264B5">
            <w:pPr>
              <w:pStyle w:val="ListeParagraf"/>
              <w:numPr>
                <w:ilvl w:val="0"/>
                <w:numId w:val="19"/>
              </w:numPr>
              <w:shd w:val="clear" w:color="auto" w:fill="F2CEED" w:themeFill="accent5"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rPr>
              <w:t>M</w:t>
            </w:r>
            <w:r w:rsidR="00493019" w:rsidRPr="004264B5">
              <w:rPr>
                <w:rFonts w:ascii="Times New Roman" w:hAnsi="Times New Roman" w:cs="Times New Roman"/>
              </w:rPr>
              <w:t>iyeloproliferatif neoplazm</w:t>
            </w:r>
            <w:r w:rsidR="00493019" w:rsidRPr="004264B5">
              <w:rPr>
                <w:rFonts w:ascii="Times New Roman" w:hAnsi="Times New Roman" w:cs="Times New Roman"/>
                <w:shd w:val="clear" w:color="auto" w:fill="F2CEED" w:themeFill="accent5" w:themeFillTint="33"/>
              </w:rPr>
              <w:t xml:space="preserve"> </w:t>
            </w:r>
            <w:r w:rsidR="00156F54" w:rsidRPr="004264B5">
              <w:rPr>
                <w:rFonts w:ascii="Times New Roman" w:hAnsi="Times New Roman" w:cs="Times New Roman"/>
                <w:color w:val="1C1D1E"/>
                <w:shd w:val="clear" w:color="auto" w:fill="F2CEED" w:themeFill="accent5" w:themeFillTint="33"/>
              </w:rPr>
              <w:t xml:space="preserve">-TAF SS skorunda </w:t>
            </w:r>
            <w:r w:rsidR="000E7F7C" w:rsidRPr="004264B5">
              <w:rPr>
                <w:rFonts w:ascii="Times New Roman" w:hAnsi="Times New Roman" w:cs="Times New Roman"/>
                <w:color w:val="1C1D1E"/>
                <w:shd w:val="clear" w:color="auto" w:fill="F2CEED" w:themeFill="accent5" w:themeFillTint="33"/>
              </w:rPr>
              <w:t>≥</w:t>
            </w:r>
            <w:r w:rsidR="00156F54" w:rsidRPr="004264B5">
              <w:rPr>
                <w:rFonts w:ascii="Times New Roman" w:hAnsi="Times New Roman" w:cs="Times New Roman"/>
                <w:color w:val="1C1D1E"/>
                <w:shd w:val="clear" w:color="auto" w:fill="F2CEED" w:themeFill="accent5" w:themeFillTint="33"/>
              </w:rPr>
              <w:t xml:space="preserve"> %50 artış ****</w:t>
            </w:r>
          </w:p>
          <w:p w14:paraId="54B0BC57" w14:textId="2663101B" w:rsidR="00156F54" w:rsidRPr="004264B5" w:rsidRDefault="00156F54" w:rsidP="004264B5">
            <w:pPr>
              <w:pStyle w:val="ListeParagraf"/>
              <w:numPr>
                <w:ilvl w:val="0"/>
                <w:numId w:val="19"/>
              </w:numPr>
              <w:shd w:val="clear" w:color="auto" w:fill="F2CEED" w:themeFill="accent5" w:themeFillTint="33"/>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2CEED" w:themeFill="accent5" w:themeFillTint="33"/>
              </w:rPr>
              <w:t>Moleküler klonal evolüsyon kanıtı*****</w:t>
            </w:r>
          </w:p>
        </w:tc>
      </w:tr>
    </w:tbl>
    <w:p w14:paraId="214D2AEE" w14:textId="69403322" w:rsidR="00156F54" w:rsidRPr="00153C51" w:rsidRDefault="00156F54"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color w:val="1C1D1E"/>
          <w:sz w:val="22"/>
          <w:szCs w:val="22"/>
          <w:shd w:val="clear" w:color="auto" w:fill="FFFFFF"/>
        </w:rPr>
        <w:t>*</w:t>
      </w:r>
      <w:r w:rsidRPr="00153C51">
        <w:rPr>
          <w:rFonts w:ascii="Times New Roman" w:hAnsi="Times New Roman" w:cs="Times New Roman"/>
          <w:i/>
          <w:iCs/>
          <w:color w:val="1C1D1E"/>
          <w:sz w:val="22"/>
          <w:szCs w:val="22"/>
          <w:shd w:val="clear" w:color="auto" w:fill="FFFFFF"/>
        </w:rPr>
        <w:t xml:space="preserve">Bazı klinik çalışmalarda AML yerinde hala </w:t>
      </w:r>
      <w:r w:rsidR="00493019" w:rsidRPr="00153C51">
        <w:rPr>
          <w:rStyle w:val="pagelast"/>
          <w:rFonts w:ascii="Times New Roman" w:hAnsi="Times New Roman" w:cs="Times New Roman"/>
          <w:color w:val="1C1D1E"/>
          <w:sz w:val="22"/>
          <w:szCs w:val="22"/>
          <w:shd w:val="clear" w:color="auto" w:fill="FFFFFF"/>
        </w:rPr>
        <w:t xml:space="preserve">miyelodisplastik neoplazm </w:t>
      </w:r>
      <w:r w:rsidRPr="00153C51">
        <w:rPr>
          <w:rFonts w:ascii="Times New Roman" w:hAnsi="Times New Roman" w:cs="Times New Roman"/>
          <w:i/>
          <w:iCs/>
          <w:color w:val="1C1D1E"/>
          <w:sz w:val="22"/>
          <w:szCs w:val="22"/>
          <w:shd w:val="clear" w:color="auto" w:fill="FFFFFF"/>
        </w:rPr>
        <w:t>/</w:t>
      </w:r>
      <w:r w:rsidR="00493019" w:rsidRPr="00153C51">
        <w:rPr>
          <w:rFonts w:ascii="Times New Roman" w:hAnsi="Times New Roman" w:cs="Times New Roman"/>
          <w:sz w:val="22"/>
          <w:szCs w:val="22"/>
        </w:rPr>
        <w:t xml:space="preserve"> miyeloproliferatif neoplazm</w:t>
      </w:r>
      <w:r w:rsidRPr="00153C51">
        <w:rPr>
          <w:rFonts w:ascii="Times New Roman" w:hAnsi="Times New Roman" w:cs="Times New Roman"/>
          <w:i/>
          <w:iCs/>
          <w:color w:val="1C1D1E"/>
          <w:sz w:val="22"/>
          <w:szCs w:val="22"/>
          <w:shd w:val="clear" w:color="auto" w:fill="FFFFFF"/>
        </w:rPr>
        <w:t xml:space="preserve"> kategorisinde değerlendirilmiştir.</w:t>
      </w:r>
    </w:p>
    <w:p w14:paraId="3BB7DCCB" w14:textId="737FFFAA" w:rsidR="00156F54" w:rsidRPr="00153C51" w:rsidRDefault="00156F54"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**Allel yükünde en az %50 artışın FISH veya klasik karyotipleme ile tespit edilmesi</w:t>
      </w:r>
    </w:p>
    <w:p w14:paraId="2386308A" w14:textId="4A01F996" w:rsidR="00156F54" w:rsidRPr="00153C51" w:rsidRDefault="00156F54"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lastRenderedPageBreak/>
        <w:t>***Transfüzyon bağımlılığı belirgin kanama olmaksızın bir ay içinde Hgb&lt;8.5 gr/dL’ye düştüğünden en az 2 ünite RBC alan hastaları tanımlar. Tedaviye bağlı sitopeniler progresyon gibi değerlendirilmemelidir.</w:t>
      </w:r>
    </w:p>
    <w:p w14:paraId="0F1B98C9" w14:textId="4384E290" w:rsidR="00156F54" w:rsidRPr="00153C51" w:rsidRDefault="00156F54"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w:t>
      </w:r>
      <w:r w:rsidR="00493019" w:rsidRPr="00153C51">
        <w:rPr>
          <w:rFonts w:ascii="Times New Roman" w:hAnsi="Times New Roman" w:cs="Times New Roman"/>
          <w:sz w:val="22"/>
          <w:szCs w:val="22"/>
        </w:rPr>
        <w:t xml:space="preserve"> </w:t>
      </w:r>
      <w:r w:rsidR="00A32929" w:rsidRPr="00153C51">
        <w:rPr>
          <w:rFonts w:ascii="Times New Roman" w:hAnsi="Times New Roman" w:cs="Times New Roman"/>
          <w:i/>
          <w:iCs/>
          <w:sz w:val="22"/>
          <w:szCs w:val="22"/>
        </w:rPr>
        <w:t>M</w:t>
      </w:r>
      <w:r w:rsidR="00493019" w:rsidRPr="00153C51">
        <w:rPr>
          <w:rFonts w:ascii="Times New Roman" w:hAnsi="Times New Roman" w:cs="Times New Roman"/>
          <w:i/>
          <w:iCs/>
          <w:sz w:val="22"/>
          <w:szCs w:val="22"/>
        </w:rPr>
        <w:t>iyeloproliferatif neoplazm</w:t>
      </w:r>
      <w:r w:rsidR="00493019" w:rsidRPr="00153C51">
        <w:rPr>
          <w:rFonts w:ascii="Times New Roman" w:hAnsi="Times New Roman" w:cs="Times New Roman"/>
          <w:sz w:val="22"/>
          <w:szCs w:val="22"/>
        </w:rPr>
        <w:t xml:space="preserve"> </w:t>
      </w:r>
      <w:r w:rsidRPr="00153C51">
        <w:rPr>
          <w:rFonts w:ascii="Times New Roman" w:hAnsi="Times New Roman" w:cs="Times New Roman"/>
          <w:i/>
          <w:iCs/>
          <w:color w:val="1C1D1E"/>
          <w:sz w:val="22"/>
          <w:szCs w:val="22"/>
          <w:shd w:val="clear" w:color="auto" w:fill="FFFFFF"/>
        </w:rPr>
        <w:t xml:space="preserve">-SAF TSS skoru henüz </w:t>
      </w:r>
      <w:r w:rsidR="00493019" w:rsidRPr="00153C51">
        <w:rPr>
          <w:rStyle w:val="pagelast"/>
          <w:rFonts w:ascii="Times New Roman" w:hAnsi="Times New Roman" w:cs="Times New Roman"/>
          <w:i/>
          <w:iCs/>
          <w:color w:val="1C1D1E"/>
          <w:sz w:val="22"/>
          <w:szCs w:val="22"/>
          <w:shd w:val="clear" w:color="auto" w:fill="FFFFFF"/>
        </w:rPr>
        <w:t xml:space="preserve">miyelodisplastik neoplazm </w:t>
      </w:r>
      <w:r w:rsidRPr="00153C51">
        <w:rPr>
          <w:rFonts w:ascii="Times New Roman" w:hAnsi="Times New Roman" w:cs="Times New Roman"/>
          <w:i/>
          <w:iCs/>
          <w:color w:val="1C1D1E"/>
          <w:sz w:val="22"/>
          <w:szCs w:val="22"/>
          <w:shd w:val="clear" w:color="auto" w:fill="FFFFFF"/>
        </w:rPr>
        <w:t>/</w:t>
      </w:r>
      <w:r w:rsidR="00493019" w:rsidRPr="00153C51">
        <w:rPr>
          <w:rFonts w:ascii="Times New Roman" w:hAnsi="Times New Roman" w:cs="Times New Roman"/>
          <w:i/>
          <w:iCs/>
          <w:sz w:val="22"/>
          <w:szCs w:val="22"/>
        </w:rPr>
        <w:t xml:space="preserve"> miyeloproliferatif neoplazm</w:t>
      </w:r>
      <w:r w:rsidRPr="00153C51">
        <w:rPr>
          <w:rFonts w:ascii="Times New Roman" w:hAnsi="Times New Roman" w:cs="Times New Roman"/>
          <w:i/>
          <w:iCs/>
          <w:color w:val="1C1D1E"/>
          <w:sz w:val="22"/>
          <w:szCs w:val="22"/>
          <w:shd w:val="clear" w:color="auto" w:fill="FFFFFF"/>
        </w:rPr>
        <w:t xml:space="preserve"> için valide edilmemiştir.</w:t>
      </w:r>
    </w:p>
    <w:p w14:paraId="295156C5" w14:textId="73B6E065" w:rsidR="00156F54" w:rsidRPr="00153C51" w:rsidRDefault="00156F54" w:rsidP="004264B5">
      <w:pPr>
        <w:spacing w:line="360" w:lineRule="auto"/>
        <w:jc w:val="both"/>
        <w:rPr>
          <w:rFonts w:ascii="Times New Roman" w:hAnsi="Times New Roman" w:cs="Times New Roman"/>
          <w:i/>
          <w:iCs/>
          <w:color w:val="1C1D1E"/>
          <w:sz w:val="22"/>
          <w:szCs w:val="22"/>
          <w:shd w:val="clear" w:color="auto" w:fill="FFFFFF"/>
        </w:rPr>
      </w:pPr>
      <w:r w:rsidRPr="00153C51">
        <w:rPr>
          <w:rFonts w:ascii="Times New Roman" w:hAnsi="Times New Roman" w:cs="Times New Roman"/>
          <w:i/>
          <w:iCs/>
          <w:color w:val="1C1D1E"/>
          <w:sz w:val="22"/>
          <w:szCs w:val="22"/>
          <w:shd w:val="clear" w:color="auto" w:fill="FFFFFF"/>
        </w:rPr>
        <w:t>*****Tek nükleotid polimorfizmi</w:t>
      </w:r>
      <w:r w:rsidR="00784141" w:rsidRPr="00153C51">
        <w:rPr>
          <w:rFonts w:ascii="Times New Roman" w:hAnsi="Times New Roman" w:cs="Times New Roman"/>
          <w:i/>
          <w:iCs/>
          <w:color w:val="1C1D1E"/>
          <w:sz w:val="22"/>
          <w:szCs w:val="22"/>
          <w:shd w:val="clear" w:color="auto" w:fill="FFFFFF"/>
        </w:rPr>
        <w:t xml:space="preserve"> sıralaması veya sekanslaması veya daha önceden tespit edilmiş genetik anormalliğin mutasyonel yükünün belirgin artması klonal evolüsyona kanıt oluşturur. ‘Belirgin’ artış için kesin bir tanım yoktur. Yeni anormallikler açısından kesin kriterler de yoktur. 5.minör kriter mevcut kanıtlar ışığında dikkatlice yorumlanmalı ve kullanılmalıdır.</w:t>
      </w:r>
    </w:p>
    <w:p w14:paraId="6D1C89E5" w14:textId="77777777" w:rsidR="00784141" w:rsidRPr="004264B5" w:rsidRDefault="00784141" w:rsidP="004264B5">
      <w:pPr>
        <w:spacing w:line="360" w:lineRule="auto"/>
        <w:jc w:val="both"/>
        <w:rPr>
          <w:rFonts w:ascii="Times New Roman" w:hAnsi="Times New Roman" w:cs="Times New Roman"/>
          <w:color w:val="1C1D1E"/>
          <w:shd w:val="clear" w:color="auto" w:fill="FFFFFF"/>
        </w:rPr>
      </w:pPr>
    </w:p>
    <w:p w14:paraId="5177C06D" w14:textId="7A1DEC96" w:rsidR="004D607A" w:rsidRPr="004264B5" w:rsidRDefault="004D607A" w:rsidP="004264B5">
      <w:pPr>
        <w:spacing w:line="360" w:lineRule="auto"/>
        <w:rPr>
          <w:rFonts w:ascii="Times New Roman" w:hAnsi="Times New Roman" w:cs="Times New Roman"/>
          <w:color w:val="1A1A1A"/>
          <w:shd w:val="clear" w:color="auto" w:fill="FFFFFF"/>
        </w:rPr>
      </w:pPr>
      <w:r w:rsidRPr="004264B5">
        <w:rPr>
          <w:rFonts w:ascii="Times New Roman" w:hAnsi="Times New Roman" w:cs="Times New Roman"/>
          <w:color w:val="1A1A1A"/>
          <w:shd w:val="clear" w:color="auto" w:fill="FFFFFF"/>
        </w:rPr>
        <w:br w:type="page"/>
      </w:r>
    </w:p>
    <w:p w14:paraId="7FBC5088" w14:textId="11CC504C" w:rsidR="00465E0C" w:rsidRPr="004264B5" w:rsidRDefault="00465E0C" w:rsidP="004264B5">
      <w:pPr>
        <w:spacing w:line="360" w:lineRule="auto"/>
        <w:rPr>
          <w:rFonts w:ascii="Times New Roman" w:hAnsi="Times New Roman" w:cs="Times New Roman"/>
          <w:b/>
          <w:bCs/>
          <w:color w:val="1A1A1A"/>
          <w:shd w:val="clear" w:color="auto" w:fill="FFFFFF"/>
        </w:rPr>
      </w:pPr>
      <w:bookmarkStart w:id="8" w:name="_Hlk175603271"/>
      <w:r w:rsidRPr="004264B5">
        <w:rPr>
          <w:rFonts w:ascii="Times New Roman" w:hAnsi="Times New Roman" w:cs="Times New Roman"/>
          <w:b/>
          <w:bCs/>
          <w:color w:val="1A1A1A"/>
          <w:shd w:val="clear" w:color="auto" w:fill="FFFFFF"/>
        </w:rPr>
        <w:lastRenderedPageBreak/>
        <w:t>KAYNAK</w:t>
      </w:r>
      <w:r w:rsidR="004F063E">
        <w:rPr>
          <w:rFonts w:ascii="Times New Roman" w:hAnsi="Times New Roman" w:cs="Times New Roman"/>
          <w:b/>
          <w:bCs/>
          <w:color w:val="1A1A1A"/>
          <w:shd w:val="clear" w:color="auto" w:fill="FFFFFF"/>
        </w:rPr>
        <w:t>LAR</w:t>
      </w:r>
    </w:p>
    <w:bookmarkEnd w:id="8"/>
    <w:p w14:paraId="766A65F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Castaño-Díez S, López-Guerra M, Bosch-Castañeda C, Bataller A, Charry P, Esteban D, Guijarro F, Jiménez-Vicente C, Castillo-Girón C, Cortes A, Martínez-Roca A, Triguero A, Álamo JR, Beà S, Costa D, Colomer D, Rozman M, Esteve J, Díaz-Beyá M. Real-World Data on Chronic Myelomonocytic Leukemia: Clinical and Molecular Characteristics, Treatment, Emerging Drugs, and Patient Outcomes. Cancers (Basel). 2022 Aug 25;14(17):4107.</w:t>
      </w:r>
    </w:p>
    <w:p w14:paraId="6AD7B36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color w:val="1C1D1E"/>
          <w:shd w:val="clear" w:color="auto" w:fill="FFFFFF"/>
        </w:rPr>
      </w:pPr>
      <w:r w:rsidRPr="004264B5">
        <w:rPr>
          <w:rFonts w:ascii="Times New Roman" w:hAnsi="Times New Roman" w:cs="Times New Roman"/>
          <w:color w:val="1C1D1E"/>
          <w:shd w:val="clear" w:color="auto" w:fill="FFFFFF"/>
        </w:rPr>
        <w:t>Avinash G Dinmohamed, Mirian Brink, Otto Visser, Pieter Sonneveld, Arjan A van de Loosdrecht, Mojca Jongen-Lavrencic, Georgine E. de Greef, Trends in Incidence, Primary Treatment and Survival of Chronic Myelomonocytic Leukemia: A Nationwide Population-Based Study Among 1,359 Patients Diagnosed in the Netherlands from 1989 to 2012. Blood. 2022.124(12):4645.</w:t>
      </w:r>
    </w:p>
    <w:p w14:paraId="7009CF61"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Patnaik MM, Tefferi A. Chronic Myelomonocytic leukemia: 2020 update on diagnosis, risk stratification and management. Am J Hematol. 2020 Jan;95(1):97-115.</w:t>
      </w:r>
    </w:p>
    <w:p w14:paraId="4365A42A"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Guru Murthy GS, Dhakal I, Mehta P. Incidence and survival outcomes of chronic myelomonocytic leukemia in the United States. Leuk Lymphoma. 2017 Jul;58(7):1648-1654</w:t>
      </w:r>
    </w:p>
    <w:p w14:paraId="2D57B6B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Itzykson R, Duchmann M, Lucas N, Solary E. CMML: Clinical and molecular aspects. Int J Hematol. 2017 Jun;105(6):711-719</w:t>
      </w:r>
    </w:p>
    <w:p w14:paraId="1908C9E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1C1D1E"/>
          <w:shd w:val="clear" w:color="auto" w:fill="FFFFFF"/>
        </w:rPr>
        <w:t xml:space="preserve">Padron E, Gurbuxani S. (2024) Chronic myelomonocytic leukemia: Clinical features, evaluation, and diagnosis. </w:t>
      </w:r>
      <w:r w:rsidRPr="004264B5">
        <w:rPr>
          <w:rFonts w:ascii="Times New Roman" w:hAnsi="Times New Roman" w:cs="Times New Roman"/>
          <w:i/>
          <w:iCs/>
          <w:color w:val="1C1D1E"/>
          <w:shd w:val="clear" w:color="auto" w:fill="FFFFFF"/>
        </w:rPr>
        <w:t xml:space="preserve">Uptodate. </w:t>
      </w:r>
      <w:r w:rsidRPr="004264B5">
        <w:rPr>
          <w:rFonts w:ascii="Times New Roman" w:hAnsi="Times New Roman" w:cs="Times New Roman"/>
          <w:color w:val="1C1D1E"/>
          <w:shd w:val="clear" w:color="auto" w:fill="FFFFFF"/>
        </w:rPr>
        <w:t xml:space="preserve">Avaible from: </w:t>
      </w:r>
      <w:hyperlink r:id="rId18" w:anchor="H37528879" w:history="1">
        <w:r w:rsidRPr="004264B5">
          <w:rPr>
            <w:rStyle w:val="Kpr"/>
            <w:rFonts w:ascii="Times New Roman" w:hAnsi="Times New Roman" w:cs="Times New Roman"/>
            <w:shd w:val="clear" w:color="auto" w:fill="FFFFFF"/>
          </w:rPr>
          <w:t>https://www.uptodate.com/contents/chronic-myelomonocytic-leukemia-clinical-features-evaluation-and-diagnosis?search=cmml%20&amp;source=search_result&amp;selectedTitle=2%7E40&amp;usage_type=default&amp;display_rank=2#H37528879</w:t>
        </w:r>
      </w:hyperlink>
    </w:p>
    <w:p w14:paraId="01361A01"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Arber DA, Orazi A, Hasserjian RP, Borowitz MJ, Calvo KR, Kvasnicka HM, Wang SA, Bagg A, Barbui T, Branford S, Bueso-Ramos CE, Cortes JE, Dal Cin P, DiNardo CD, Dombret H, Duncavage EJ, Ebert BL, Estey EH, Facchetti F, Foucar K, Gangat N, Gianelli U, Godley LA, Gökbuget N, Gotlib J, Hellström-Lindberg E, Hobbs GS, Hoffman R, Jabbour EJ, Kiladjian JJ, Larson RA, Le Beau MM, Loh ML, Löwenberg B, Macintyre E, Malcovati L, Mullighan CG, Niemeyer C, Odenike OM, Ogawa S, Orfao A, Papaemmanuil E, Passamonti F, Porkka K, Pui CH, Radich JP, Reiter A, Rozman M, Rudelius M, Savona MR, Schiffer CA, Schmitt-Graeff A, Shimamura A, </w:t>
      </w:r>
      <w:r w:rsidRPr="004264B5">
        <w:rPr>
          <w:rFonts w:ascii="Times New Roman" w:hAnsi="Times New Roman" w:cs="Times New Roman"/>
          <w:color w:val="212121"/>
          <w:shd w:val="clear" w:color="auto" w:fill="FFFFFF"/>
        </w:rPr>
        <w:lastRenderedPageBreak/>
        <w:t xml:space="preserve">Sierra J, Stock WA, Stone RM, Tallman MS, Thiele J, Tien HF, Tzankov A, Vannucchi AM, Vyas P, Wei AH, Weinberg OK, Wierzbowska A, Cazzola M, Döhner H, Tefferi A. International Consensus Classification of Myeloid Neoplasms and Acute Leukemias: integrating morphologic, clinical, and genomic data. Blood. 2022 Sep 15;140(11):1200-1228. </w:t>
      </w:r>
    </w:p>
    <w:p w14:paraId="13905A9A"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Ricci C, Fermo E, Corti S, Molteni M, Faricciotti A, Cortelezzi A, Lambertenghi Deliliers G, Beran M, Onida F. RAS mutations contribute to evolution of chronic myelomonocytic leukemia to the proliferative variant. Clin Cancer Res. 2010 Apr 15;16(8):2246-56. </w:t>
      </w:r>
    </w:p>
    <w:p w14:paraId="23F08F4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Patnaik MM, Tefferi A. Chronic myelomonocytic leukemia: 2024 update on diagnosis, risk stratification and management. Am J Hematol. 2024 Jun;99(6):1142-1165. </w:t>
      </w:r>
    </w:p>
    <w:p w14:paraId="5EB65BA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Patnaik MM, Lasho TL, Vijayvargiya P, Finke CM, Hanson CA, Ketterling RP, Gangat N, Tefferi A. Prognostic interaction between ASXL1 and TET2 mutations in chronic myelomonocytic leukemia. Blood Cancer J. 2016 Jan 15;6(1):e385. </w:t>
      </w:r>
    </w:p>
    <w:p w14:paraId="14E6A2E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Gurney M, Greipp PT, Gliem T, Knudson R, Al-Kali A, Gangat N, Lasho T, Mangaonkar AA, Finke CM, Patnaik MM. TET2 somatic copy number alterations and allelic imbalances in chronic myelomonocytic leukemia. Leuk Res. 2023 Nov;134:107391. </w:t>
      </w:r>
    </w:p>
    <w:p w14:paraId="6F03F42B" w14:textId="0EC7A72D"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1A1A1A"/>
          <w:shd w:val="clear" w:color="auto" w:fill="FFFFFF"/>
        </w:rPr>
        <w:t>Luca Lanino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Anthony M. Hunter</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Claudia Sala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Daniele Dall'Olio</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Lorenzo Dall'Olio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Lisa Pleyer</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Blanca Xicoy</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Manja Meggendorfer</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Elisabetta Sauta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Erica Travaglino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Marie Robin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Laura Palomo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David Quintela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Andres Jerez</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Elena Cornejo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Paloma Garcia Martin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Marina Díaz-Beyá</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Alejandro Avendaño Pita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Veronica Roldan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Dolly Viviana Fiallo Suarez</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Estefania Cerezo Velasco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Marisa Calabuig</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Giulia Rivoli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Massimo Bernardi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Francesco Onida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Lorenza Maria Borin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Francesco Passamonti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Alessia Campagna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Marta Ubezio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Antonio Russo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Gabriele Todisco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Giulia Maggioni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Cristina Astrid Tentori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Filippo Viviani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Alessandro Buizza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Gianluca Asti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Matteo Zampini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Armando Santoro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Wolfgang Kern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Uwe Platzbecker</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Francesc Sole</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Maria Diez-Campelo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Angela Consagra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Najla H Al Ali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David A Sallman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Pierre Fenaux</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Raphael Itzykson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Michaela Fontenay</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Amer M. Zeidan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Rami S. Komrokji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Valeria Santini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Torsten Haferlach</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Ulrich Germing</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Saverio D'Amico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Gastone Castellani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Eric Solary</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Eric Padron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Matteo Giovanni Della Porta; Molecular Classification of Chronic Myelomonocytic Leukemia: Results of the Analysis of an International Cohort of 2,471 Patients.</w:t>
      </w:r>
      <w:r w:rsidR="00A132D2" w:rsidRPr="004264B5">
        <w:rPr>
          <w:rFonts w:ascii="Times New Roman" w:hAnsi="Times New Roman" w:cs="Times New Roman"/>
          <w:color w:val="1A1A1A"/>
          <w:shd w:val="clear" w:color="auto" w:fill="FFFFFF"/>
        </w:rPr>
        <w:t xml:space="preserve"> </w:t>
      </w:r>
      <w:r w:rsidRPr="004264B5">
        <w:rPr>
          <w:rStyle w:val="Vurgu"/>
          <w:rFonts w:ascii="Times New Roman" w:hAnsi="Times New Roman" w:cs="Times New Roman"/>
          <w:color w:val="1A1A1A"/>
          <w:bdr w:val="none" w:sz="0" w:space="0" w:color="auto" w:frame="1"/>
          <w:shd w:val="clear" w:color="auto" w:fill="FFFFFF"/>
        </w:rPr>
        <w:t>Blood</w:t>
      </w:r>
      <w:r w:rsidR="00A132D2"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A1A1A"/>
          <w:shd w:val="clear" w:color="auto" w:fill="FFFFFF"/>
        </w:rPr>
        <w:t>2023; 142 (1): 3244.</w:t>
      </w:r>
    </w:p>
    <w:p w14:paraId="05BB12A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Wudhikarn K, Loghavi S, Mangaonkar AA, Al-Kali A, Binder M, Carr R, Reichard K, Finke C, Howard M, Gangat N, Tefferi A, Komrokji R, Ali N, Lasho T, Ketterling R, </w:t>
      </w:r>
      <w:r w:rsidRPr="004264B5">
        <w:rPr>
          <w:rFonts w:ascii="Times New Roman" w:hAnsi="Times New Roman" w:cs="Times New Roman"/>
          <w:color w:val="212121"/>
          <w:shd w:val="clear" w:color="auto" w:fill="FFFFFF"/>
        </w:rPr>
        <w:lastRenderedPageBreak/>
        <w:t xml:space="preserve">Padron E, Patnaik MM. SF3B1-mutant CMML defines a predominantly dysplastic CMML subtype with a superior acute leukemia-free survival. Blood Adv. 2020 Nov 24;4(22):5716-5721. </w:t>
      </w:r>
    </w:p>
    <w:p w14:paraId="74C856D4"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Patnaik MM, Tefferi A. Cytogenetic and molecular abnormalities in chronic myelomonocytic leukemia. Blood Cancer J. 2016 Feb 5;6(2):e393. </w:t>
      </w:r>
    </w:p>
    <w:p w14:paraId="44B7F701"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b/>
          <w:bCs/>
          <w:color w:val="1C1D1E"/>
          <w:shd w:val="clear" w:color="auto" w:fill="FFFFFF"/>
        </w:rPr>
        <w:t>‘</w:t>
      </w:r>
      <w:r w:rsidRPr="004264B5">
        <w:rPr>
          <w:rFonts w:ascii="Times New Roman" w:hAnsi="Times New Roman" w:cs="Times New Roman"/>
          <w:color w:val="1C1D1E"/>
          <w:shd w:val="clear" w:color="auto" w:fill="FFFFFF"/>
        </w:rPr>
        <w:t xml:space="preserve">Chronic myelomonocytic leukemia.’ </w:t>
      </w:r>
      <w:hyperlink r:id="rId19" w:history="1">
        <w:r w:rsidRPr="004264B5">
          <w:rPr>
            <w:rStyle w:val="Kpr"/>
            <w:rFonts w:ascii="Times New Roman" w:hAnsi="Times New Roman" w:cs="Times New Roman"/>
            <w:shd w:val="clear" w:color="auto" w:fill="FFFFFF"/>
          </w:rPr>
          <w:t>https://www.lls.org/leukemia/chronic-myelomonocytic-leukemia</w:t>
        </w:r>
      </w:hyperlink>
      <w:r w:rsidRPr="004264B5">
        <w:rPr>
          <w:rFonts w:ascii="Times New Roman" w:hAnsi="Times New Roman" w:cs="Times New Roman"/>
          <w:color w:val="1C1D1E"/>
          <w:shd w:val="clear" w:color="auto" w:fill="FFFFFF"/>
        </w:rPr>
        <w:t xml:space="preserve">/ Accessed 15 June 2024. </w:t>
      </w:r>
    </w:p>
    <w:p w14:paraId="608BC218"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Prieto-Torres L, Requena L, Rodríguez-Pinilla SM. Clinical, Histopathological and Molecular Spectrum of Cutaneous Lesions in Myelodysplastic Syndrome and Myeloproliferative Neoplasms (MDS/MPN): An Integrative Review. Cancers (Basel). 2023 Dec 18;15(24):5888. </w:t>
      </w:r>
    </w:p>
    <w:p w14:paraId="6CA1FFA9"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Hunter AM, Al Ali N, Mai A, Shah S, Swoboda DM, Kuykendall A, Talati C, Sweet KL, Sallman DA, Lancet JE, Komrokji RS, Padron E. Leukocytosis is associated with end organ damage and mortality in chronic myelomonocytic leukemia and can be mitigated by cytoreductive therapy. Leuk Res. 2021 Oct;109:106640. </w:t>
      </w:r>
    </w:p>
    <w:p w14:paraId="1DD9FAA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Lee SW, Kim MS, Kim YJ, Jung HY, Choi JY, Cho JH, Park SH, Kim CD, Kim YL, Lim JH. Severe Acute Kidney Injury Associated with Transformation of Chronic Myelomonocytic Leukemia into Acute Myeloid Leukemia: A Case Report. J Clin Med. 2024 Jan 16;13(2):494.</w:t>
      </w:r>
    </w:p>
    <w:p w14:paraId="4E715658"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Attieh RM, Begum F, Chitty D, Izzedine H, Jhaveri KD. Kidney and Urinary Tract Involvement in Chronic Myelomonocytic Leukemia. Kidney Med. 2023 Dec 5;6(2):100769</w:t>
      </w:r>
    </w:p>
    <w:p w14:paraId="6D0A55F7"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Bukhari S, Saati A, Abuhalimeh B, Ouma G. Recurrent Aortic Thromboembolism Associated With </w:t>
      </w:r>
      <w:r w:rsidRPr="004264B5">
        <w:rPr>
          <w:rFonts w:ascii="Times New Roman" w:hAnsi="Times New Roman" w:cs="Times New Roman"/>
          <w:i/>
          <w:iCs/>
          <w:color w:val="212121"/>
          <w:shd w:val="clear" w:color="auto" w:fill="FFFFFF"/>
        </w:rPr>
        <w:t>TET2</w:t>
      </w:r>
      <w:r w:rsidRPr="004264B5">
        <w:rPr>
          <w:rFonts w:ascii="Times New Roman" w:hAnsi="Times New Roman" w:cs="Times New Roman"/>
          <w:color w:val="212121"/>
          <w:shd w:val="clear" w:color="auto" w:fill="FFFFFF"/>
        </w:rPr>
        <w:t xml:space="preserve"> Mutation in Chronic Myelomonocytic Leukemia. J Investig Med High Impact Case Rep. 2024 Jan-Dec;12:23247096231224366. </w:t>
      </w:r>
    </w:p>
    <w:p w14:paraId="4090E96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Haméon C, Rousselot C, Arbion F, Cibron J, Cottier JP, Destrieux C, Hérault O, Gyan E. Cerebral localization of chronic myelomonocytic leukemia: a case report. J Med Case Rep. 2021 Jul 25;15(1):368.</w:t>
      </w:r>
    </w:p>
    <w:p w14:paraId="1257EED1"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Zahid MF, Barraco D, Lasho TL, Finke C, Ketterling RP, Gangat N, Hanson CA, Tefferi A, Patnaik MM. Spectrum of autoimmune diseases and systemic inflammatory syndromes in patients with chronic myelomonocytic leukemia. Leuk Lymphoma. 2017 Jun;58(6):1488-1493. </w:t>
      </w:r>
    </w:p>
    <w:p w14:paraId="527170D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Peker D, Padron E, Bennett JM, Zhang X, Horna P, Epling-Burnette PK, Lancet JE, Pinilla-Ibarz J, Moscinski L, List AF, Komrokji RS, Zhang L. A close association of </w:t>
      </w:r>
      <w:r w:rsidRPr="004264B5">
        <w:rPr>
          <w:rFonts w:ascii="Times New Roman" w:hAnsi="Times New Roman" w:cs="Times New Roman"/>
          <w:color w:val="212121"/>
          <w:shd w:val="clear" w:color="auto" w:fill="FFFFFF"/>
        </w:rPr>
        <w:lastRenderedPageBreak/>
        <w:t xml:space="preserve">autoimmune-mediated processes and autoimmune disorders with chronic myelomonocytic leukemia: observation from a single institution. Acta Haematol. 2015;133(2):249-56. </w:t>
      </w:r>
    </w:p>
    <w:p w14:paraId="6502A25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Ambinder AJ, Miller J, DeZern AE. Autoimmune disease in CMML-the chicken or the egg? Best Pract Res Clin Haematol. 2020 Jun;33(2):101136. </w:t>
      </w:r>
    </w:p>
    <w:p w14:paraId="311A292A"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Martiat P, Michaux JL, Rodhain J. Philadelphia-negative (Ph-) chronic myeloid leukemia (CML): comparison with Ph+ CML and chronic myelomonocytic leukemia. The Groupe Français de Cytogénétique Hématologique. Blood. 1991 Jul 1;78(1):205-11. </w:t>
      </w:r>
    </w:p>
    <w:p w14:paraId="53A9F00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Khoury JD, Solary E, Abla O, Akkari Y, Alaggio R, Apperley JF, Bejar R, Berti E, Busque L, Chan JKC, Chen W, Chen X, Chng WJ, Choi JK, Colmenero I, Coupland SE, Cross NCP, De Jong D, Elghetany MT, Takahashi E, Emile JF, Ferry J, Fogelstrand L, Fontenay M, Germing U, Gujral S, Haferlach T, Harrison C, Hodge JC, Hu S, Jansen JH, Kanagal-Shamanna R, Kantarjian HM, Kratz CP, Li XQ, Lim MS, Loeb K, Loghavi S, Marcogliese A, Meshinchi S, Michaels P, Naresh KN, Natkunam Y, Nejati R, Ott G, Padron E, Patel KP, Patkar N, Picarsic J, Platzbecker U, Roberts I, Schuh A, Sewell W, Siebert R, Tembhare P, Tyner J, Verstovsek S, Wang W, Wood B, Xiao W, Yeung C, Hochhaus A. The 5th edition of the World Health Organization Classification of Haematolymphoid Tumours: Myeloid and Histiocytic/Dendritic Neoplasms. Leukemia. 2022 Jul;36(7):1703-1719. </w:t>
      </w:r>
    </w:p>
    <w:p w14:paraId="3969DFC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Lucas N, Duchmann M, Rameau P, Noël F, Michea P, Saada V, Kosmider O, Pierron G, Fernandez-Zapico ME, Howard MT, King RL, Niyongere S, Diop MK, Fenaux P, Itzykson R, Willekens C, Ribrag V, Fontenay M, Padron E, Soumelis V, Droin N, Patnaik MM, Solary E. Biology and prognostic impact of clonal plasmacytoid dendritic cells in chronic myelomonocytic leukemia. Leukemia. 2019 Oct;33(10):2466-2480. </w:t>
      </w:r>
    </w:p>
    <w:p w14:paraId="2DB9FD8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22222"/>
          <w:shd w:val="clear" w:color="auto" w:fill="FFFFFF"/>
        </w:rPr>
        <w:t>Tarfi, S., Harrivel, V., Dumezy, F. </w:t>
      </w:r>
      <w:r w:rsidRPr="004264B5">
        <w:rPr>
          <w:rFonts w:ascii="Times New Roman" w:hAnsi="Times New Roman" w:cs="Times New Roman"/>
          <w:i/>
          <w:iCs/>
          <w:color w:val="222222"/>
          <w:shd w:val="clear" w:color="auto" w:fill="FFFFFF"/>
        </w:rPr>
        <w:t>et al.</w:t>
      </w:r>
      <w:r w:rsidRPr="004264B5">
        <w:rPr>
          <w:rFonts w:ascii="Times New Roman" w:hAnsi="Times New Roman" w:cs="Times New Roman"/>
          <w:color w:val="222222"/>
          <w:shd w:val="clear" w:color="auto" w:fill="FFFFFF"/>
        </w:rPr>
        <w:t> Multicenter validation of the flow measurement of classical monocyte fraction for chronic myelomonocytic leukemia diagnosis. Blood Cancer Journal. 2018. (</w:t>
      </w:r>
      <w:r w:rsidRPr="004264B5">
        <w:rPr>
          <w:rFonts w:ascii="Times New Roman" w:hAnsi="Times New Roman" w:cs="Times New Roman"/>
          <w:b/>
          <w:bCs/>
          <w:color w:val="222222"/>
          <w:shd w:val="clear" w:color="auto" w:fill="FFFFFF"/>
        </w:rPr>
        <w:t>8)</w:t>
      </w:r>
      <w:r w:rsidRPr="004264B5">
        <w:rPr>
          <w:rFonts w:ascii="Times New Roman" w:hAnsi="Times New Roman" w:cs="Times New Roman"/>
          <w:color w:val="222222"/>
          <w:shd w:val="clear" w:color="auto" w:fill="FFFFFF"/>
        </w:rPr>
        <w:t>:114.</w:t>
      </w:r>
    </w:p>
    <w:p w14:paraId="5340EF8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353535"/>
          <w:shd w:val="clear" w:color="auto" w:fill="FFFFFF"/>
        </w:rPr>
        <w:t>Moule, Priyanka; Langer, Sabina</w:t>
      </w:r>
      <w:r w:rsidRPr="004264B5">
        <w:rPr>
          <w:rFonts w:ascii="Times New Roman" w:hAnsi="Times New Roman" w:cs="Times New Roman"/>
          <w:color w:val="353535"/>
          <w:shd w:val="clear" w:color="auto" w:fill="FFFFFF"/>
          <w:vertAlign w:val="superscript"/>
        </w:rPr>
        <w:t>1</w:t>
      </w:r>
      <w:r w:rsidRPr="004264B5">
        <w:rPr>
          <w:rFonts w:ascii="Times New Roman" w:hAnsi="Times New Roman" w:cs="Times New Roman"/>
          <w:color w:val="353535"/>
          <w:shd w:val="clear" w:color="auto" w:fill="FFFFFF"/>
        </w:rPr>
        <w:t>; Gupta, Nitin; Kotwal, Jyoti</w:t>
      </w:r>
      <w:r w:rsidRPr="004264B5">
        <w:rPr>
          <w:rFonts w:ascii="Times New Roman" w:hAnsi="Times New Roman" w:cs="Times New Roman"/>
          <w:color w:val="353535"/>
          <w:shd w:val="clear" w:color="auto" w:fill="FFFFFF"/>
          <w:vertAlign w:val="superscript"/>
        </w:rPr>
        <w:t>1</w:t>
      </w:r>
      <w:r w:rsidRPr="004264B5">
        <w:rPr>
          <w:rFonts w:ascii="Times New Roman" w:hAnsi="Times New Roman" w:cs="Times New Roman"/>
          <w:color w:val="353535"/>
          <w:shd w:val="clear" w:color="auto" w:fill="FFFFFF"/>
        </w:rPr>
        <w:t>. Mono-dysplasia Score Based on Automated Cell Counter (Sysmex) – A Novel Parameter for Differentiating Reactive Monocytosis from Hematological Malignancies. Journal of Applied Hematology. 2023. 14(3): 187-193.</w:t>
      </w:r>
    </w:p>
    <w:p w14:paraId="7D31D7B2"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Parilla M, Venkataraman G. The thin line between CML and CMML. Blood. 2017 Apr 27;129(17):2456. </w:t>
      </w:r>
    </w:p>
    <w:p w14:paraId="7C2CB6B4"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lastRenderedPageBreak/>
        <w:t xml:space="preserve">Crisà E, Nicolosi M, Ferri V, Favini C, Gaidano G, Patriarca A. Atypical Chronic Myeloid Leukemia: Where Are We Now? Int J Mol Sci. 2020 Sep 18;21(18):6862. </w:t>
      </w:r>
    </w:p>
    <w:p w14:paraId="5A6A1F1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1C1D1E"/>
          <w:shd w:val="clear" w:color="auto" w:fill="FFFFFF"/>
        </w:rPr>
        <w:t>Saft, L., Kvasnicka, H.M., Boudova, L., Gianelli, U., Lazzi, S. and Rozman, M. (2023), Myeloid/lymphoid neoplasms with eosinophilia and tyrosine kinase fusion genes: A workshop report with focus on novel entities and a literature review including paediatric cases. Histopathology, 83: 829-849.</w:t>
      </w:r>
    </w:p>
    <w:p w14:paraId="34376709"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Xicoy B, Triguero A, Such E, García O, Jiménez MJ, Arnán M, Bernal T, Diaz-Beya M, Valcárcel D, Pedro C, Ramos F, Amigo ML, Collado R, Palomo L, Ardanaz MT, Cedena MT, Grau J, Zamora L, Sanz G. The division of chronic myelomonocytic leukemia (CMML)-1 into CMML-0 and CMML-1 according to 2016 World Health Organization (WHO) classification has no impact in outcome in a large series of patients from the Spanish group of MDS. Leuk Res. 2018 Jul;70:34-36. </w:t>
      </w:r>
    </w:p>
    <w:p w14:paraId="4C788827"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Itzykson R, Fenaux P, Bowen D, Cross NCP, Cortes J, De Witte T, Germing U, Onida F, Padron E, Platzbecker U, Santini V, Sanz GF, Solary E, Van de Loosdrecht A, Malcovati L. Diagnosis and Treatment of Chronic Myelomonocytic Leukemias in Adults: Recommendations From the European Hematology Association and the European LeukemiaNet. Hemasphere. 2018 Nov 29;2(6):e150. </w:t>
      </w:r>
    </w:p>
    <w:p w14:paraId="470C2FBC"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Padron E, Garcia-Manero G, Patnaik MM, Itzykson R, Lasho T, Nazha A, Rampal RK, Sanchez ME, Jabbour E, Al Ali NH, Thompson Z, Colla S, Fenaux P, Kantarjian HM, Killick S, Sekeres MA, List AF, Onida F, Komrokji RS, Tefferi A, Solary E. An international data set for CMML validates prognostic scoring systems and demonstrates a need for novel prognostication strategies. Blood Cancer J. 2015 Jul 31;5(7):e333. </w:t>
      </w:r>
    </w:p>
    <w:p w14:paraId="39902AE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Germing U, Strupp C, Aivado M, Gattermann N. New prognostic parameters for chronic myelomonocytic leukemia. Blood. 2002 Jul 15;100(2):731-2; author reply 732-3. </w:t>
      </w:r>
    </w:p>
    <w:p w14:paraId="6ACA66BC"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Such E, Germing U, Malcovati L, Cervera J, Kuendgen A, Della Porta MG, Nomdedeu B, Arenillas L, Luño E, Xicoy B, Amigo ML, Valcarcel D, Nachtkamp K, Ambaglio I, Hildebrandt B, Lorenzo I, Cazzola M, Sanz G. Development and validation of a prognostic scoring system for patients with chronic myelomonocytic leukemia. Blood. 2013 Apr 11;121(15):3005-15. </w:t>
      </w:r>
    </w:p>
    <w:p w14:paraId="71D42870"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Patnaik MM, Padron E, LaBorde RR, Lasho TL, Finke CM, Hanson CA, Hodnefield JM, Knudson RA, Ketterling RP, Al-kali A, Pardanani A, Ali NA, Komrokji RS, Tefferi A. Mayo prognostic model for WHO-defined chronic myelomonocytic leukemia: ASXL1 and spliceosome component mutations and outcomes. Leukemia. 2013 Jul;27(7):1504-10. </w:t>
      </w:r>
    </w:p>
    <w:p w14:paraId="7320517D"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lastRenderedPageBreak/>
        <w:t xml:space="preserve">Elena C, Gallì A, Such E, Meggendorfer M, Germing U, Rizzo E, Cervera J, Molteni E, Fasan A, Schuler E, Ambaglio I, Lopez-Pavia M, Zibellini S, Kuendgen A, Travaglino E, Sancho-Tello R, Catricalà S, Vicente AI, Haferlach T, Haferlach C, Sanz GF, Malcovati L, Cazzola M. Integrating clinical features and genetic lesions in the risk assessment of patients with chronic myelomonocytic leukemia. Blood. 2016 Sep 8;128(10):1408-17. </w:t>
      </w:r>
    </w:p>
    <w:p w14:paraId="39E30B8A"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Wang YH, Yao CY, Lin CC, Gurashi K, Amaral FMR, Bossenbroek H, Jerez A, Somervaille TCP, Binder M, Patnaik MM, Hou HA, Chou WC, Batta K, Wiseman DH, Tien HF. A three-gene leukaemic stem cell signature score is robustly prognostic in chronic myelomonocytic leukaemia. Br J Haematol. 2023 Apr;201(2):302-307. </w:t>
      </w:r>
    </w:p>
    <w:p w14:paraId="563E92F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Mosquera Orgueira A, Perez Encinas MM, Diaz Varela N, Wang YH, Mora E, Diaz-Beya M, Montoro MJ, Pomares Marin H, Ramos Ortega F, Tormo M, Jerez A, Nomdedeu J, de Miguel Sanchez C, Arenillas L, Carcel P, Cedena Romero MT, Xicoy Cirici B, Rivero Arango E, Del Orbe Barreto RA, Benlloch L, Lin CC, Tien HF, Pérez Míguez C, Crucitti D, Díez Campelo M, Valcárcel D. Validation of the Artificial Intelligence Prognostic Scoring System for Myelodysplastic Syndromes in chronic myelomonocytic leukaemia: A novel approach for improved risk stratification. Br J Haematol. 2024 Apr;204(4):1529-1535. </w:t>
      </w:r>
    </w:p>
    <w:p w14:paraId="3998BB70"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Berger SL, Kouzarides T, Shiekhattar R, Shilatifard A. An operational definition of epigenetics. Genes Dev. 2009 Apr 1;23(7):781-3.</w:t>
      </w:r>
    </w:p>
    <w:p w14:paraId="335B89E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Jones PA, Baylin SB. The epigenomics of cancer. Cell. 2007 Feb 23;128(4):683-92. </w:t>
      </w:r>
    </w:p>
    <w:p w14:paraId="59C586E8"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Derissen EJ, Beijnen JH, Schellens JH. Concise drug review: azacitidine and decitabine. Oncologist. 2013;18(5):619-24.</w:t>
      </w:r>
    </w:p>
    <w:p w14:paraId="09D54A07"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Stresemann C, Lyko F. Modes of action of the DNA methyltransferase inhibitors azacytidine and decitabine. Int J Cancer. 2008 Jul 1;123(1):8-13.</w:t>
      </w:r>
    </w:p>
    <w:p w14:paraId="5685968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Fenaux P, Mufti GJ, Hellstrom-Lindberg E, Santini V, Finelli C, Giagounidis A, Schoch R, Gattermann N, Sanz G, List A, Gore SD, Seymour JF, Bennett JM, Byrd J, Backstrom J, Zimmerman L, McKenzie D, Beach C, Silverman LR; International Vidaza High-Risk MDS Survival Study Group. Efficacy of azacitidine compared with that of conventional care regimens in the treatment of higher-risk myelodysplastic syndromes: a randomised, open-label, phase III study. Lancet Oncol. 2009 Mar;10(3):223-32. </w:t>
      </w:r>
    </w:p>
    <w:p w14:paraId="5DED9F4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Santini V, Allione B, Zini G, Gioia D, Lunghi M, Poloni A, Cilloni D, Sanna A, Masiera E, Ceccarelli M, Abdel-Wahab O, Terenzi A, Angelucci E, Finelli C, Onida F, Pelizzari </w:t>
      </w:r>
      <w:r w:rsidRPr="004264B5">
        <w:rPr>
          <w:rFonts w:ascii="Times New Roman" w:hAnsi="Times New Roman" w:cs="Times New Roman"/>
          <w:color w:val="212121"/>
          <w:shd w:val="clear" w:color="auto" w:fill="FFFFFF"/>
        </w:rPr>
        <w:lastRenderedPageBreak/>
        <w:t xml:space="preserve">A, Ferrero D, Saglio G, Figueroa M, Levis A. A phase II, multicentre trial of decitabine in higher-risk chronic myelomonocytic leukemia. Leukemia. 2018 Feb;32(2):413-418. </w:t>
      </w:r>
    </w:p>
    <w:p w14:paraId="00042A88"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Duchmann M, Yalniz FF, Sanna A, Sallman D, Coombs CC, Renneville A, Kosmider O, Braun T, Platzbecker U, Willems L, Adès L, Fontenay M, Rampal R, Padron E, Droin N, Preudhomme C, Santini V, Patnaik MM, Fenaux P, Solary E, Itzykson R. Prognostic Role of Gene Mutations in Chronic Myelomonocytic Leukemia Patients Treated With Hypomethylating Agents. EBioMedicine. 2018 May;31:174-181. </w:t>
      </w:r>
    </w:p>
    <w:p w14:paraId="3AE05EAD"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Itzykson R, Santini V, Thepot S, Ades L, Chaffaut C, Giagounidis A, Morabito M, Droin N, Lübbert M, Sapena R, Nimubona S, Goasguen J, Wattel E, Zini G, Torregrosa Diaz JM, Germing U, Pelizzari AM, Park S, Jaekel N, Metzgeroth G, Onida F, Navarro R, Patriarca A, Stamatoullas A, Götze K, Puttrich M, Mossuto S, Solary E, Gloaguen S, Chevret S, Chermat F, Platzbecker U, Fenaux P. Decitabine Versus Hydroxyurea for Advanced Proliferative Chronic Myelomonocytic Leukemia: Results of a Randomized Phase III Trial Within the EMSCO Network. J Clin Oncol. 2023 Apr 1;41(10):1888-1897. </w:t>
      </w:r>
    </w:p>
    <w:p w14:paraId="4C9CE05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Walsh C, Hunter A, Lasho T, Finke C, Ketterling R, Komrokji R, Tefferi A, Mangaonkar A, Howard M, Gangat N, Al-Kali A, Ali NA, Padron E, Patnaik MM. Differential prognostic impact of IDH1 and IDH2 mutations in chronic myelomonocytic leukemia. Leukemia. 2022 Jun;36(6):1693-1696.</w:t>
      </w:r>
    </w:p>
    <w:p w14:paraId="3956B0D0"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Sevin M, Debeurme F, Laplane L, Badel S, Morabito M, Newman HL, Torres-Martin M, Yang Q, Badaoui B, Wagner-Ballon O, Saada V, Sélimoglu-Buet D, Kraus-Berthier L, Banquet S, Derreal A, Fenaux P, Itzykson R, Braun T, Etienne G, Berthon C, Thépot S, Kepp O, Kroemer G, Padron E, Figueroa ME, Droin N, Solary E. Cytokine-like protein 1-induced survival of monocytes suggests a combined strategy targeting MCL1 and MAPK in CMML. Blood. 2021 Jun 17;137(24):3390-3402. </w:t>
      </w:r>
    </w:p>
    <w:p w14:paraId="4DC9DB2D"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Dao KT, Gotlib J, Deininger MMN, Oh ST, Cortes JE, Collins RH Jr, Winton EF, Parker DR, Lee H, Reister A, Schultz, Savage S, Stevens, Brockett C, Subbiah N, Press RD, Raess PW, Cascio M, Dunlap J, Chen Y, Degnin C, Maxson JE, Tognon CE, Macey T, Druker BJ, Tyner JW. Efficacy of Ruxolitinib in Patients With Chronic Neutrophilic Leukemia and Atypical Chronic Myeloid Leukemia. J Clin Oncol. 2020 Apr 1;38(10):1006-1018. </w:t>
      </w:r>
    </w:p>
    <w:p w14:paraId="53EA2F5A"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Hunter AM, Newman H, Dezern AE, Steensma DP, Niyongere S, Roboz GJ, Mo Q, Chan O, Gerds A, Sallman DA, Dominguez-Viqueira W, Letson C, Balasis ME, Ball M, Kruer T, Zhang H, Lancet JE, List AF, Sekeres MA, Komrokji RS, Padron E. Integrated </w:t>
      </w:r>
      <w:r w:rsidRPr="004264B5">
        <w:rPr>
          <w:rFonts w:ascii="Times New Roman" w:hAnsi="Times New Roman" w:cs="Times New Roman"/>
          <w:color w:val="212121"/>
          <w:shd w:val="clear" w:color="auto" w:fill="FFFFFF"/>
        </w:rPr>
        <w:lastRenderedPageBreak/>
        <w:t xml:space="preserve">Human and Murine Clinical Study Establishes Clinical Efficacy of Ruxolitinib in Chronic Myelomonocytic Leukemia. Clin Cancer Res. 2021 Nov 15;27(22):6095-6105. </w:t>
      </w:r>
    </w:p>
    <w:p w14:paraId="5A27800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Padron E, Painter JS, Kunigal S, Mailloux AW, McGraw K, McDaniel JM, Kim E, Bebbington C, Baer M, Yarranton G, Lancet J, Komrokji RS, Abdel-Wahab O, List AF, Epling-Burnette PK. GM-CSF-dependent pSTAT5 sensitivity is a feature with therapeutic potential in chronic myelomonocytic leukemia. Blood. 2013 Jun 20;121(25):5068-77. </w:t>
      </w:r>
    </w:p>
    <w:p w14:paraId="3866D7A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Molfino NA, Kuna P, Leff JA, Oh CK, Singh D, Chernow M, Sutton B, Yarranton G. Phase 2, randomised placebo-controlled trial to evaluate the efficacy and safety of an anti-GM-CSF antibody (KB003) in patients with inadequately controlled asthma. BMJ Open. 2016 Jan 6;6(1):e007709. </w:t>
      </w:r>
    </w:p>
    <w:p w14:paraId="5C6BA5A3"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Carr RM, Vorobyev D, Lasho T, Marks DL, Tolosa EJ, Vedder A, Almada LL, Yurcheko A, Padioleau I, Alver B, Coltro G, Binder M, Safgren SL, Horn I, You X, Solary E, Balasis ME, Berger K, Hiebert J, Witzig T, Buradkar A, Graf T, Valent P, Mangaonkar AA, Robertson KD, Howard MT, Kaufmann SH, Pin C, Fernandez-Zapico ME, Geissler K, Droin N, Padron E, Zhang J, Nikolaev S, Patnaik MM. RAS mutations drive proliferative chronic myelomonocytic leukemia via a KMT2A-PLK1 axis. Nat Commun. 2021 May 18;12(1):2901. </w:t>
      </w:r>
    </w:p>
    <w:p w14:paraId="28BE501C"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1A1A1A"/>
          <w:shd w:val="clear" w:color="auto" w:fill="FFFFFF"/>
        </w:rPr>
        <w:t>Wei Yang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Sujun Gao</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Xiaojing Yan</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Rong Guo</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Lijie Han</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Fei Li</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Yafei Wang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Junmin Li</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Chunkang Chang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Haiping Yang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Ronghua Hu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Hongyan Tong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Xingli Zhao</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Qiubai Li</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Jingdong Zhang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Xin Du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Sanfang Tu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Cheng Zhang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Congmeng Lin</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Xin Du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Zhenling Li</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Ligen Liu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Zhenyu Li</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Zheng Dong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Yixuan Yang</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Qiying Lu</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Wenzhi Tian</w:t>
      </w:r>
      <w:r w:rsidRPr="004264B5">
        <w:rPr>
          <w:rStyle w:val="al-author-delim"/>
          <w:rFonts w:ascii="Times New Roman" w:hAnsi="Times New Roman" w:cs="Times New Roman"/>
          <w:color w:val="1A1A1A"/>
          <w:bdr w:val="none" w:sz="0" w:space="0" w:color="auto" w:frame="1"/>
          <w:shd w:val="clear" w:color="auto" w:fill="FFFFFF"/>
        </w:rPr>
        <w:t>, </w:t>
      </w:r>
      <w:r w:rsidRPr="004264B5">
        <w:rPr>
          <w:rFonts w:ascii="Times New Roman" w:hAnsi="Times New Roman" w:cs="Times New Roman"/>
          <w:color w:val="1A1A1A"/>
          <w:shd w:val="clear" w:color="auto" w:fill="FFFFFF"/>
        </w:rPr>
        <w:t>Zhijian Xiao; Preliminary Results of a Phase 2 Study of IMM01 Combined with Azacitidine (AZA) As the First-Line Treatment in Adult Patients with Higher Risk Myelodysplastic Syndromes (MDS). </w:t>
      </w:r>
      <w:r w:rsidRPr="004264B5">
        <w:rPr>
          <w:rStyle w:val="Vurgu"/>
          <w:rFonts w:ascii="Times New Roman" w:hAnsi="Times New Roman" w:cs="Times New Roman"/>
          <w:color w:val="1A1A1A"/>
          <w:bdr w:val="none" w:sz="0" w:space="0" w:color="auto" w:frame="1"/>
          <w:shd w:val="clear" w:color="auto" w:fill="FFFFFF"/>
        </w:rPr>
        <w:t>Blood</w:t>
      </w:r>
      <w:r w:rsidRPr="004264B5">
        <w:rPr>
          <w:rFonts w:ascii="Times New Roman" w:hAnsi="Times New Roman" w:cs="Times New Roman"/>
          <w:color w:val="1A1A1A"/>
          <w:shd w:val="clear" w:color="auto" w:fill="FFFFFF"/>
        </w:rPr>
        <w:t> 2023; 142 (Supplement 1): 320.</w:t>
      </w:r>
    </w:p>
    <w:p w14:paraId="2813F93F"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Ross D, Hiwase D, Lane S, Sharplin K, Yong A, David Y, Chappell D, Durrant C, Hughes T, Thomas D. P737: Lenzılumab and azacıtıdıne ımprove hematologıc alteratıons of chronıc myelomonocytıc leukemıa ın the PREACH-M trıal. Hemasphere. 2023 Aug 8;7(Suppl ):231.</w:t>
      </w:r>
    </w:p>
    <w:p w14:paraId="214DACC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Kröger N, Zabelina T, Guardiola P, Runde V, Sierra J, Van Biezen A, Niederwieser D, Zander AR, De Witte T. Allogeneic stem cell transplantation of adult chronic myelomonocytic leukaemia. A report on behalf of the Chronic Leukaemia Working Party of the European Group for Blood and Marrow Transplantation (EBMT). Br J Haematol. 2002 Jul;118(1):67-73. </w:t>
      </w:r>
    </w:p>
    <w:p w14:paraId="3BE9D4F6"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lastRenderedPageBreak/>
        <w:t xml:space="preserve">Gagelmann N, Badbaran A, Beelen DW, Salit RB, Stölzel F, Rautenberg C, Becker H, Radujkovic A, Panagiota V, Bogdanov R, Christopeit M, Park Y, Nibourel O, Luft T, Koldehoff M, Corsten M, Heuser M, Finke J, Kobbe G, Platzbecker U, Robin M, Scott BL, Kröger N. A prognostic score including mutation profile and clinical features for patients with CMML undergoing stem cell transplantation. Blood Adv. 2021 Mar 23;5(6):1760-1769. </w:t>
      </w:r>
    </w:p>
    <w:p w14:paraId="149BC194"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303030"/>
          <w:shd w:val="clear" w:color="auto" w:fill="FFFFFF"/>
        </w:rPr>
        <w:t>Lim SN, Lee JH, Lee JH, Kim DY, Kim SD, Kang YA, et al.. </w:t>
      </w:r>
      <w:r w:rsidRPr="004264B5">
        <w:rPr>
          <w:rStyle w:val="ref-title"/>
          <w:rFonts w:ascii="Times New Roman" w:hAnsi="Times New Roman" w:cs="Times New Roman"/>
          <w:color w:val="303030"/>
          <w:shd w:val="clear" w:color="auto" w:fill="FFFFFF"/>
        </w:rPr>
        <w:t>Allogeneic Hematopoietic Cell Transplantation in Adult Patients With Myelodysplastic/Myeloproliferative Neoplasms</w:t>
      </w:r>
      <w:r w:rsidRPr="004264B5">
        <w:rPr>
          <w:rFonts w:ascii="Times New Roman" w:hAnsi="Times New Roman" w:cs="Times New Roman"/>
          <w:color w:val="303030"/>
          <w:shd w:val="clear" w:color="auto" w:fill="FFFFFF"/>
        </w:rPr>
        <w:t>. </w:t>
      </w:r>
      <w:r w:rsidRPr="004264B5">
        <w:rPr>
          <w:rStyle w:val="ref-journal"/>
          <w:rFonts w:ascii="Times New Roman" w:hAnsi="Times New Roman" w:cs="Times New Roman"/>
          <w:i/>
          <w:iCs/>
          <w:color w:val="303030"/>
          <w:shd w:val="clear" w:color="auto" w:fill="FFFFFF"/>
        </w:rPr>
        <w:t>Blood Res</w:t>
      </w:r>
      <w:r w:rsidRPr="004264B5">
        <w:rPr>
          <w:rFonts w:ascii="Times New Roman" w:hAnsi="Times New Roman" w:cs="Times New Roman"/>
          <w:color w:val="303030"/>
          <w:shd w:val="clear" w:color="auto" w:fill="FFFFFF"/>
        </w:rPr>
        <w:t> (2013) </w:t>
      </w:r>
      <w:r w:rsidRPr="004264B5">
        <w:rPr>
          <w:rStyle w:val="ref-vol"/>
          <w:rFonts w:ascii="Times New Roman" w:hAnsi="Times New Roman" w:cs="Times New Roman"/>
          <w:color w:val="303030"/>
          <w:shd w:val="clear" w:color="auto" w:fill="FFFFFF"/>
        </w:rPr>
        <w:t>48</w:t>
      </w:r>
      <w:r w:rsidRPr="004264B5">
        <w:rPr>
          <w:rFonts w:ascii="Times New Roman" w:hAnsi="Times New Roman" w:cs="Times New Roman"/>
          <w:color w:val="303030"/>
          <w:shd w:val="clear" w:color="auto" w:fill="FFFFFF"/>
        </w:rPr>
        <w:t>(</w:t>
      </w:r>
      <w:r w:rsidRPr="004264B5">
        <w:rPr>
          <w:rStyle w:val="ref-iss"/>
          <w:rFonts w:ascii="Times New Roman" w:hAnsi="Times New Roman" w:cs="Times New Roman"/>
          <w:color w:val="303030"/>
          <w:shd w:val="clear" w:color="auto" w:fill="FFFFFF"/>
        </w:rPr>
        <w:t>3</w:t>
      </w:r>
      <w:r w:rsidRPr="004264B5">
        <w:rPr>
          <w:rFonts w:ascii="Times New Roman" w:hAnsi="Times New Roman" w:cs="Times New Roman"/>
          <w:color w:val="303030"/>
          <w:shd w:val="clear" w:color="auto" w:fill="FFFFFF"/>
        </w:rPr>
        <w:t>):178–84.</w:t>
      </w:r>
    </w:p>
    <w:p w14:paraId="365E06EF"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Radujkovic A, Hegenbart U, Müller-Tidow C, Herfarth K, Dreger P, Luft T. High leukemia-free survival after TBI-based conditioning and mycophenolate mofetil-containing immunosuppression in patients allografted for chronic myelomonocytic leukemia: a single-center experience. Ann Hematol. 2020 Apr;99(4):855-866..</w:t>
      </w:r>
    </w:p>
    <w:p w14:paraId="503CD331"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Deeg HJ, Stevens EA, Salit RB, Ermoian RP, Fang M, Gyurkocza B, Sorror ML, Fatobene G, Baumgart J, Burroughs LM, Delaney C, Doney K, Egan DN, Flowers MED, Milano F, Radich JP, Scott BL, Sickle EJ, Wood BL, Yeung C, Storer BE. Transplant Conditioning with Treosulfan/Fludarabine with or without Total Body Irradiation: A Randomized Phase II Trial in Patients with Myelodysplastic Syndrome and Acute Myeloid Leukemia. Biol Blood Marrow Transplant. 2018 May;24(5):956-963. </w:t>
      </w:r>
    </w:p>
    <w:p w14:paraId="487EECDF"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Monaco F, Scott BL, Chauncey TR, Petersen FB, Storer BE, Baron F, Flowers ME, Deeg HJ, Maloney DG, Storb R, Sandmaier BM. Total body irradiation dose escalation decreases risk of progression and graft rejection after hematopoietic cell transplantation for myelodysplastic syndromes or myeloproliferative neoplasms. Haematologica. 2019 Jun;104(6):1221-1229. </w:t>
      </w:r>
    </w:p>
    <w:p w14:paraId="4851FA55"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Woo J, Choi DR, Storer BE, Yeung C, Halpern AB, Salit RB, Sorror ML, Woolston DW, Monahan T, Scott BL, Deeg HJ. Impact of clinical, cytogenetic, and molecular profiles on long-term survival after transplantation in patients with chronic myelomonocytic leukemia. Haematologica. 2020 Mar;105(3):652-660.</w:t>
      </w:r>
    </w:p>
    <w:p w14:paraId="0BFD681F"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Itonaga H, Aoki K, Aoki J, Ishikawa T, Ishiyama K, Uchida N, Sakura T, Ohashi K, Kurokawa M, Ozawa Y, Matsuoka KI, Nakamura Y, Kimura F, Iwato K, Nawa Y, Hirokawa M, Kato K, Ichinohe T, Atsuta Y, Miyazaki Y. Prognostic Impact of Donor Source on Allogeneic Hematopoietic Stem Cell Transplantation Outcomes in Adults </w:t>
      </w:r>
      <w:r w:rsidRPr="004264B5">
        <w:rPr>
          <w:rFonts w:ascii="Times New Roman" w:hAnsi="Times New Roman" w:cs="Times New Roman"/>
          <w:color w:val="212121"/>
          <w:shd w:val="clear" w:color="auto" w:fill="FFFFFF"/>
        </w:rPr>
        <w:lastRenderedPageBreak/>
        <w:t xml:space="preserve">with Chronic Myelomonocytic Leukemia: A Nationwide Retrospective Analysis in Japan. Biol Blood Marrow Transplant. 2018 Apr;24(4):840-848. </w:t>
      </w:r>
    </w:p>
    <w:p w14:paraId="13902D8E"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Pophali P, Matin A, Mangaonkar AA, Carr R, Binder M, Al-Kali A, Begna KH, Reichard KK, Alkhateeb H, Shah MV, Tefferi A, Hogan WJ, Litzow MR, Patnaik MM. Prognostic impact and timing considerations for allogeneic hematopoietic stem cell transplantation in chronic myelomonocytic leukemia. Blood Cancer J. 2020 Nov 20;10(11):121. </w:t>
      </w:r>
    </w:p>
    <w:p w14:paraId="1D304E38"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Montalban-Bravo G, Hammond D, DiNardo CD, Konopleva M, Borthakur G, Short NJ, Ramos-Perez J, Guerra V, Kanagal-Shamanna R, Naqvi K, Sasaki K, Jabbour E, Pemmaraju N, Kadia TM, Ravandi F, Daver N, Estrov Z, Pierce S, Kantarjian H, Garcia-Manero G. Activity of venetoclax-based therapy in chronic myelomonocytic leukemia. Leukemia. 2021 May;35(5):1494-1499. </w:t>
      </w:r>
    </w:p>
    <w:p w14:paraId="61358592"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Savona MR, Malcovati L, Komrokji R, Tiu RV, Mughal TI, Orazi A, Kiladjian JJ, Padron E, Solary E, Tibes R, Itzykson R, Cazzola M, Mesa R, Maciejewski J, Fenaux P, Garcia-Manero G, Gerds A, Sanz G, Niemeyer CM, Cervantes F, Germing U, Cross NC, List AF; MDS/MPN International Working Group. An international consortium proposal of uniform response criteria for myelodysplastic/myeloproliferative neoplasms (MDS/MPN) in adults. Blood. 2015 Mar 19;125(12):1857-65. </w:t>
      </w:r>
    </w:p>
    <w:p w14:paraId="5D5219F7" w14:textId="42D283CD"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303030"/>
          <w:shd w:val="clear" w:color="auto" w:fill="FFFFFF"/>
        </w:rPr>
        <w:t>Sun YQ, Zhao C, Wang Y, Yan CH, Zhang XH, Xu LP, et al.</w:t>
      </w:r>
      <w:r w:rsidR="00A132D2" w:rsidRPr="004264B5">
        <w:rPr>
          <w:rFonts w:ascii="Times New Roman" w:hAnsi="Times New Roman" w:cs="Times New Roman"/>
          <w:color w:val="303030"/>
          <w:shd w:val="clear" w:color="auto" w:fill="FFFFFF"/>
        </w:rPr>
        <w:t xml:space="preserve"> </w:t>
      </w:r>
      <w:r w:rsidRPr="004264B5">
        <w:rPr>
          <w:rStyle w:val="ref-title"/>
          <w:rFonts w:ascii="Times New Roman" w:hAnsi="Times New Roman" w:cs="Times New Roman"/>
          <w:color w:val="303030"/>
          <w:shd w:val="clear" w:color="auto" w:fill="FFFFFF"/>
        </w:rPr>
        <w:t>Haploidentical Stem Cell Transplantation in Patients With Chronic Myelomonocytic Leukemia</w:t>
      </w:r>
      <w:r w:rsidRPr="004264B5">
        <w:rPr>
          <w:rFonts w:ascii="Times New Roman" w:hAnsi="Times New Roman" w:cs="Times New Roman"/>
          <w:color w:val="303030"/>
          <w:shd w:val="clear" w:color="auto" w:fill="FFFFFF"/>
        </w:rPr>
        <w:t>.</w:t>
      </w:r>
      <w:r w:rsidR="00A132D2" w:rsidRPr="004264B5">
        <w:rPr>
          <w:rFonts w:ascii="Times New Roman" w:hAnsi="Times New Roman" w:cs="Times New Roman"/>
          <w:color w:val="303030"/>
          <w:shd w:val="clear" w:color="auto" w:fill="FFFFFF"/>
        </w:rPr>
        <w:t xml:space="preserve"> </w:t>
      </w:r>
      <w:r w:rsidRPr="004264B5">
        <w:rPr>
          <w:rStyle w:val="ref-journal"/>
          <w:rFonts w:ascii="Times New Roman" w:hAnsi="Times New Roman" w:cs="Times New Roman"/>
          <w:i/>
          <w:iCs/>
          <w:color w:val="303030"/>
          <w:shd w:val="clear" w:color="auto" w:fill="FFFFFF"/>
        </w:rPr>
        <w:t>Sci China Life Sci</w:t>
      </w:r>
      <w:r w:rsidR="00A132D2" w:rsidRPr="004264B5">
        <w:rPr>
          <w:rFonts w:ascii="Times New Roman" w:hAnsi="Times New Roman" w:cs="Times New Roman"/>
          <w:color w:val="303030"/>
          <w:shd w:val="clear" w:color="auto" w:fill="FFFFFF"/>
        </w:rPr>
        <w:t xml:space="preserve"> </w:t>
      </w:r>
      <w:r w:rsidRPr="004264B5">
        <w:rPr>
          <w:rFonts w:ascii="Times New Roman" w:hAnsi="Times New Roman" w:cs="Times New Roman"/>
          <w:color w:val="303030"/>
          <w:shd w:val="clear" w:color="auto" w:fill="FFFFFF"/>
        </w:rPr>
        <w:t>(2020)</w:t>
      </w:r>
      <w:r w:rsidR="00A132D2" w:rsidRPr="004264B5">
        <w:rPr>
          <w:rFonts w:ascii="Times New Roman" w:hAnsi="Times New Roman" w:cs="Times New Roman"/>
          <w:color w:val="303030"/>
          <w:shd w:val="clear" w:color="auto" w:fill="FFFFFF"/>
        </w:rPr>
        <w:t xml:space="preserve"> </w:t>
      </w:r>
      <w:r w:rsidRPr="004264B5">
        <w:rPr>
          <w:rStyle w:val="ref-vol"/>
          <w:rFonts w:ascii="Times New Roman" w:hAnsi="Times New Roman" w:cs="Times New Roman"/>
          <w:color w:val="303030"/>
          <w:shd w:val="clear" w:color="auto" w:fill="FFFFFF"/>
        </w:rPr>
        <w:t>63</w:t>
      </w:r>
      <w:r w:rsidRPr="004264B5">
        <w:rPr>
          <w:rFonts w:ascii="Times New Roman" w:hAnsi="Times New Roman" w:cs="Times New Roman"/>
          <w:color w:val="303030"/>
          <w:shd w:val="clear" w:color="auto" w:fill="FFFFFF"/>
        </w:rPr>
        <w:t>(</w:t>
      </w:r>
      <w:r w:rsidRPr="004264B5">
        <w:rPr>
          <w:rStyle w:val="ref-iss"/>
          <w:rFonts w:ascii="Times New Roman" w:hAnsi="Times New Roman" w:cs="Times New Roman"/>
          <w:color w:val="303030"/>
          <w:shd w:val="clear" w:color="auto" w:fill="FFFFFF"/>
        </w:rPr>
        <w:t>8</w:t>
      </w:r>
      <w:r w:rsidRPr="004264B5">
        <w:rPr>
          <w:rFonts w:ascii="Times New Roman" w:hAnsi="Times New Roman" w:cs="Times New Roman"/>
          <w:color w:val="303030"/>
          <w:shd w:val="clear" w:color="auto" w:fill="FFFFFF"/>
        </w:rPr>
        <w:t>):1261–4.</w:t>
      </w:r>
    </w:p>
    <w:p w14:paraId="31BAF019" w14:textId="77777777"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212121"/>
          <w:shd w:val="clear" w:color="auto" w:fill="FFFFFF"/>
        </w:rPr>
        <w:t xml:space="preserve">Symeonidis A, Chondropoulos S, Verigou E, Lazaris V, Kourakli A, Tsirigotis P. Allogeneic Hematopoietic Stem Cell Transplantation for Mixed or Overlap Myelodysplastic/Myeloproliferative Disorders. Front Oncol. 2022 Aug 5;12:884723. </w:t>
      </w:r>
    </w:p>
    <w:p w14:paraId="6B99C0FA" w14:textId="700182E5" w:rsidR="00465E0C" w:rsidRPr="004264B5"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color w:val="1A1A1A"/>
          <w:shd w:val="clear" w:color="auto" w:fill="FFFFFF"/>
        </w:rPr>
        <w:t>Francesco Onida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Nico Gagelmann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Yves Chalandon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Guido Kobbe</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Marie Robin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Argiris Symeonidis</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Theo de Witte</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Raphael Itzykson</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Madlen Jentzsch</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Uwe Platzbecker</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Valeria Santini</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Guillermo Sanz</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Christof Scheid</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Eric Solary</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Peter Valent</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Raffaela Greco</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Isabel Sanchez-Ortega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Ibrahim Yakoub-Agha</w:t>
      </w:r>
      <w:r w:rsidRPr="004264B5">
        <w:rPr>
          <w:rStyle w:val="al-author-delim"/>
          <w:rFonts w:ascii="Times New Roman" w:hAnsi="Times New Roman" w:cs="Times New Roman"/>
          <w:color w:val="1A1A1A"/>
          <w:bdr w:val="none" w:sz="0" w:space="0" w:color="auto" w:frame="1"/>
          <w:shd w:val="clear" w:color="auto" w:fill="FFFFFF"/>
        </w:rPr>
        <w:t>,</w:t>
      </w:r>
      <w:r w:rsidR="00A132D2" w:rsidRPr="004264B5">
        <w:rPr>
          <w:rStyle w:val="al-author-delim"/>
          <w:rFonts w:ascii="Times New Roman" w:hAnsi="Times New Roman" w:cs="Times New Roman"/>
          <w:color w:val="1A1A1A"/>
          <w:bdr w:val="none" w:sz="0" w:space="0" w:color="auto" w:frame="1"/>
          <w:shd w:val="clear" w:color="auto" w:fill="FFFFFF"/>
        </w:rPr>
        <w:t xml:space="preserve"> </w:t>
      </w:r>
      <w:r w:rsidRPr="004264B5">
        <w:rPr>
          <w:rFonts w:ascii="Times New Roman" w:hAnsi="Times New Roman" w:cs="Times New Roman"/>
          <w:color w:val="1A1A1A"/>
          <w:shd w:val="clear" w:color="auto" w:fill="FFFFFF"/>
        </w:rPr>
        <w:t>Lisa Pleyer; Management of adult patients with CMML undergoing allo-HCT: recommendations from the EBMT PH&amp;G Committee.</w:t>
      </w:r>
      <w:r w:rsidR="00A132D2" w:rsidRPr="004264B5">
        <w:rPr>
          <w:rFonts w:ascii="Times New Roman" w:hAnsi="Times New Roman" w:cs="Times New Roman"/>
          <w:color w:val="1A1A1A"/>
          <w:shd w:val="clear" w:color="auto" w:fill="FFFFFF"/>
        </w:rPr>
        <w:t xml:space="preserve"> </w:t>
      </w:r>
      <w:r w:rsidRPr="004264B5">
        <w:rPr>
          <w:rStyle w:val="Vurgu"/>
          <w:rFonts w:ascii="Times New Roman" w:hAnsi="Times New Roman" w:cs="Times New Roman"/>
          <w:color w:val="1A1A1A"/>
          <w:bdr w:val="none" w:sz="0" w:space="0" w:color="auto" w:frame="1"/>
          <w:shd w:val="clear" w:color="auto" w:fill="FFFFFF"/>
        </w:rPr>
        <w:t>Blood</w:t>
      </w:r>
      <w:r w:rsidR="00A132D2" w:rsidRPr="004264B5">
        <w:rPr>
          <w:rFonts w:ascii="Times New Roman" w:hAnsi="Times New Roman" w:cs="Times New Roman"/>
          <w:color w:val="1A1A1A"/>
          <w:shd w:val="clear" w:color="auto" w:fill="FFFFFF"/>
        </w:rPr>
        <w:t xml:space="preserve"> </w:t>
      </w:r>
      <w:r w:rsidRPr="004264B5">
        <w:rPr>
          <w:rFonts w:ascii="Times New Roman" w:hAnsi="Times New Roman" w:cs="Times New Roman"/>
          <w:color w:val="1A1A1A"/>
          <w:shd w:val="clear" w:color="auto" w:fill="FFFFFF"/>
        </w:rPr>
        <w:t>2024; 143 (22): 2227–2244.</w:t>
      </w:r>
    </w:p>
    <w:p w14:paraId="6F8D31C6" w14:textId="5B243E3E" w:rsidR="008E5BF8" w:rsidRPr="00935E19" w:rsidRDefault="00465E0C" w:rsidP="004264B5">
      <w:pPr>
        <w:pStyle w:val="ListeParagraf"/>
        <w:numPr>
          <w:ilvl w:val="0"/>
          <w:numId w:val="32"/>
        </w:numPr>
        <w:spacing w:line="360" w:lineRule="auto"/>
        <w:jc w:val="both"/>
        <w:rPr>
          <w:rFonts w:ascii="Times New Roman" w:hAnsi="Times New Roman" w:cs="Times New Roman"/>
          <w:b/>
          <w:bCs/>
          <w:color w:val="1C1D1E"/>
          <w:shd w:val="clear" w:color="auto" w:fill="FFFFFF"/>
        </w:rPr>
      </w:pPr>
      <w:r w:rsidRPr="004264B5">
        <w:rPr>
          <w:rFonts w:ascii="Times New Roman" w:hAnsi="Times New Roman" w:cs="Times New Roman"/>
        </w:rPr>
        <w:t>Referenced with permission from the NCCN Clinical Practice Guidelines in Oncology (NCCN Guidelines®) for Myelodisplastic Syndromes v2.2024. © National Comprehensive Cancer Network, Inc. 2024. All rights reserved. Accessed [1 June 2024]. To view the most recent and complete version of the guideline, go online to NCCN.org.</w:t>
      </w:r>
    </w:p>
    <w:p w14:paraId="314C630A" w14:textId="4BE24A80" w:rsidR="00935E19" w:rsidRDefault="00935E19" w:rsidP="004264B5">
      <w:pPr>
        <w:pStyle w:val="ListeParagraf"/>
        <w:numPr>
          <w:ilvl w:val="0"/>
          <w:numId w:val="32"/>
        </w:numPr>
        <w:spacing w:line="360" w:lineRule="auto"/>
        <w:jc w:val="both"/>
        <w:rPr>
          <w:rFonts w:ascii="Times New Roman" w:hAnsi="Times New Roman" w:cs="Times New Roman"/>
          <w:color w:val="1C1D1E"/>
          <w:shd w:val="clear" w:color="auto" w:fill="FFFFFF"/>
        </w:rPr>
      </w:pPr>
      <w:r w:rsidRPr="00935E19">
        <w:rPr>
          <w:rFonts w:ascii="Times New Roman" w:hAnsi="Times New Roman" w:cs="Times New Roman"/>
          <w:color w:val="1C1D1E"/>
          <w:shd w:val="clear" w:color="auto" w:fill="FFFFFF"/>
        </w:rPr>
        <w:lastRenderedPageBreak/>
        <w:t xml:space="preserve">Gagelmann N, Badbaran A, Beelen DW, Salit RB, Stölzel F, Rautenberg C, Becker H, Radujkovic A, Panagiota V, Bogdanov R, Christopeit M, Park Y, Nibourel O, Luft T, Koldehoff M, Corsten M, Heuser M, Finke J, Kobbe G, Platzbecker U, Robin M, Scott BL, Kröger N. A prognostic score including mutation profile and clinical features for patients with CMML undergoing stem cell transplantation. Blood Adv. 2021 Mar 23;5(6):1760-1769. </w:t>
      </w:r>
    </w:p>
    <w:p w14:paraId="1066525C" w14:textId="6C5EEC16" w:rsidR="00935E19" w:rsidRPr="00935E19" w:rsidRDefault="00935E19" w:rsidP="004264B5">
      <w:pPr>
        <w:pStyle w:val="ListeParagraf"/>
        <w:numPr>
          <w:ilvl w:val="0"/>
          <w:numId w:val="32"/>
        </w:numPr>
        <w:spacing w:line="360" w:lineRule="auto"/>
        <w:jc w:val="both"/>
        <w:rPr>
          <w:rFonts w:ascii="Times New Roman" w:hAnsi="Times New Roman" w:cs="Times New Roman"/>
          <w:color w:val="1C1D1E"/>
          <w:shd w:val="clear" w:color="auto" w:fill="FFFFFF"/>
        </w:rPr>
      </w:pPr>
      <w:r w:rsidRPr="00935E19">
        <w:rPr>
          <w:rFonts w:ascii="Times New Roman" w:hAnsi="Times New Roman" w:cs="Times New Roman"/>
          <w:color w:val="1C1D1E"/>
          <w:shd w:val="clear" w:color="auto" w:fill="FFFFFF"/>
        </w:rPr>
        <w:t>Guaraná M, Soares A, Daumas A, Biasoli I, Solza C. Myeloproliferative Neoplasm Symptom Assessment Form - Total Symptom Score (MPN-SAF TSS) questionnaire: translation, cultural adaptation and validation to Brazilian Portuguese. Hematol Transfus Cell Ther. 2022 Jul-Sep;44(3):321-327</w:t>
      </w:r>
      <w:r>
        <w:rPr>
          <w:rFonts w:ascii="Times New Roman" w:hAnsi="Times New Roman" w:cs="Times New Roman"/>
          <w:color w:val="1C1D1E"/>
          <w:shd w:val="clear" w:color="auto" w:fill="FFFFFF"/>
        </w:rPr>
        <w:t>.</w:t>
      </w:r>
    </w:p>
    <w:sectPr w:rsidR="00935E19" w:rsidRPr="00935E19" w:rsidSect="00934280">
      <w:head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024758" w14:textId="77777777" w:rsidR="008C2A3F" w:rsidRDefault="008C2A3F" w:rsidP="00F52B70">
      <w:pPr>
        <w:spacing w:after="0" w:line="240" w:lineRule="auto"/>
      </w:pPr>
      <w:r>
        <w:separator/>
      </w:r>
    </w:p>
  </w:endnote>
  <w:endnote w:type="continuationSeparator" w:id="0">
    <w:p w14:paraId="48F7F1B0" w14:textId="77777777" w:rsidR="008C2A3F" w:rsidRDefault="008C2A3F" w:rsidP="00F52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8D3368" w14:textId="77777777" w:rsidR="008C2A3F" w:rsidRDefault="008C2A3F" w:rsidP="00F52B70">
      <w:pPr>
        <w:spacing w:after="0" w:line="240" w:lineRule="auto"/>
      </w:pPr>
      <w:r>
        <w:separator/>
      </w:r>
    </w:p>
  </w:footnote>
  <w:footnote w:type="continuationSeparator" w:id="0">
    <w:p w14:paraId="7F42C33A" w14:textId="77777777" w:rsidR="008C2A3F" w:rsidRDefault="008C2A3F" w:rsidP="00F52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2942B" w14:textId="205C39BA" w:rsidR="00F52B70" w:rsidRDefault="00F52B70" w:rsidP="00F52B70">
    <w:pPr>
      <w:pStyle w:val="stBilgi"/>
      <w:tabs>
        <w:tab w:val="clear" w:pos="4536"/>
        <w:tab w:val="clear" w:pos="9072"/>
        <w:tab w:val="left" w:pos="83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832B8"/>
    <w:multiLevelType w:val="hybridMultilevel"/>
    <w:tmpl w:val="F992E2B4"/>
    <w:lvl w:ilvl="0" w:tplc="A288D2E2">
      <w:start w:val="1"/>
      <w:numFmt w:val="bullet"/>
      <w:lvlText w:val=""/>
      <w:lvlJc w:val="left"/>
      <w:pPr>
        <w:tabs>
          <w:tab w:val="num" w:pos="720"/>
        </w:tabs>
        <w:ind w:left="720" w:hanging="360"/>
      </w:pPr>
      <w:rPr>
        <w:rFonts w:ascii="Wingdings" w:hAnsi="Wingdings" w:hint="default"/>
      </w:rPr>
    </w:lvl>
    <w:lvl w:ilvl="1" w:tplc="BE66DCDA" w:tentative="1">
      <w:start w:val="1"/>
      <w:numFmt w:val="bullet"/>
      <w:lvlText w:val=""/>
      <w:lvlJc w:val="left"/>
      <w:pPr>
        <w:tabs>
          <w:tab w:val="num" w:pos="1440"/>
        </w:tabs>
        <w:ind w:left="1440" w:hanging="360"/>
      </w:pPr>
      <w:rPr>
        <w:rFonts w:ascii="Wingdings" w:hAnsi="Wingdings" w:hint="default"/>
      </w:rPr>
    </w:lvl>
    <w:lvl w:ilvl="2" w:tplc="46DE2878" w:tentative="1">
      <w:start w:val="1"/>
      <w:numFmt w:val="bullet"/>
      <w:lvlText w:val=""/>
      <w:lvlJc w:val="left"/>
      <w:pPr>
        <w:tabs>
          <w:tab w:val="num" w:pos="2160"/>
        </w:tabs>
        <w:ind w:left="2160" w:hanging="360"/>
      </w:pPr>
      <w:rPr>
        <w:rFonts w:ascii="Wingdings" w:hAnsi="Wingdings" w:hint="default"/>
      </w:rPr>
    </w:lvl>
    <w:lvl w:ilvl="3" w:tplc="FA3A4E40" w:tentative="1">
      <w:start w:val="1"/>
      <w:numFmt w:val="bullet"/>
      <w:lvlText w:val=""/>
      <w:lvlJc w:val="left"/>
      <w:pPr>
        <w:tabs>
          <w:tab w:val="num" w:pos="2880"/>
        </w:tabs>
        <w:ind w:left="2880" w:hanging="360"/>
      </w:pPr>
      <w:rPr>
        <w:rFonts w:ascii="Wingdings" w:hAnsi="Wingdings" w:hint="default"/>
      </w:rPr>
    </w:lvl>
    <w:lvl w:ilvl="4" w:tplc="7C901C82" w:tentative="1">
      <w:start w:val="1"/>
      <w:numFmt w:val="bullet"/>
      <w:lvlText w:val=""/>
      <w:lvlJc w:val="left"/>
      <w:pPr>
        <w:tabs>
          <w:tab w:val="num" w:pos="3600"/>
        </w:tabs>
        <w:ind w:left="3600" w:hanging="360"/>
      </w:pPr>
      <w:rPr>
        <w:rFonts w:ascii="Wingdings" w:hAnsi="Wingdings" w:hint="default"/>
      </w:rPr>
    </w:lvl>
    <w:lvl w:ilvl="5" w:tplc="E87C8E6A" w:tentative="1">
      <w:start w:val="1"/>
      <w:numFmt w:val="bullet"/>
      <w:lvlText w:val=""/>
      <w:lvlJc w:val="left"/>
      <w:pPr>
        <w:tabs>
          <w:tab w:val="num" w:pos="4320"/>
        </w:tabs>
        <w:ind w:left="4320" w:hanging="360"/>
      </w:pPr>
      <w:rPr>
        <w:rFonts w:ascii="Wingdings" w:hAnsi="Wingdings" w:hint="default"/>
      </w:rPr>
    </w:lvl>
    <w:lvl w:ilvl="6" w:tplc="046C03D4" w:tentative="1">
      <w:start w:val="1"/>
      <w:numFmt w:val="bullet"/>
      <w:lvlText w:val=""/>
      <w:lvlJc w:val="left"/>
      <w:pPr>
        <w:tabs>
          <w:tab w:val="num" w:pos="5040"/>
        </w:tabs>
        <w:ind w:left="5040" w:hanging="360"/>
      </w:pPr>
      <w:rPr>
        <w:rFonts w:ascii="Wingdings" w:hAnsi="Wingdings" w:hint="default"/>
      </w:rPr>
    </w:lvl>
    <w:lvl w:ilvl="7" w:tplc="515C9C98" w:tentative="1">
      <w:start w:val="1"/>
      <w:numFmt w:val="bullet"/>
      <w:lvlText w:val=""/>
      <w:lvlJc w:val="left"/>
      <w:pPr>
        <w:tabs>
          <w:tab w:val="num" w:pos="5760"/>
        </w:tabs>
        <w:ind w:left="5760" w:hanging="360"/>
      </w:pPr>
      <w:rPr>
        <w:rFonts w:ascii="Wingdings" w:hAnsi="Wingdings" w:hint="default"/>
      </w:rPr>
    </w:lvl>
    <w:lvl w:ilvl="8" w:tplc="F15E3A2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21D64"/>
    <w:multiLevelType w:val="hybridMultilevel"/>
    <w:tmpl w:val="26CE3562"/>
    <w:lvl w:ilvl="0" w:tplc="041F000F">
      <w:start w:val="1"/>
      <w:numFmt w:val="decimal"/>
      <w:lvlText w:val="%1."/>
      <w:lvlJc w:val="left"/>
      <w:pPr>
        <w:ind w:left="720" w:hanging="360"/>
      </w:pPr>
      <w:rPr>
        <w:rFonts w:hint="default"/>
      </w:rPr>
    </w:lvl>
    <w:lvl w:ilvl="1" w:tplc="041F0001">
      <w:start w:val="1"/>
      <w:numFmt w:val="bullet"/>
      <w:lvlText w:val=""/>
      <w:lvlJc w:val="left"/>
      <w:pPr>
        <w:ind w:left="1440" w:hanging="360"/>
      </w:pPr>
      <w:rPr>
        <w:rFonts w:ascii="Symbol" w:hAnsi="Symbol" w:hint="default"/>
      </w:rPr>
    </w:lvl>
    <w:lvl w:ilvl="2" w:tplc="6EEE2B60">
      <w:start w:val="1"/>
      <w:numFmt w:val="decimal"/>
      <w:lvlText w:val="%3-"/>
      <w:lvlJc w:val="left"/>
      <w:pPr>
        <w:ind w:left="2340" w:hanging="360"/>
      </w:pPr>
      <w:rPr>
        <w:rFonts w:hint="default"/>
      </w:rPr>
    </w:lvl>
    <w:lvl w:ilvl="3" w:tplc="5164EA24">
      <w:start w:val="1"/>
      <w:numFmt w:val="lowerLetter"/>
      <w:lvlText w:val="%4."/>
      <w:lvlJc w:val="left"/>
      <w:pPr>
        <w:ind w:left="2880" w:hanging="360"/>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587BE9"/>
    <w:multiLevelType w:val="hybridMultilevel"/>
    <w:tmpl w:val="BC56AF9C"/>
    <w:lvl w:ilvl="0" w:tplc="941A184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694005B"/>
    <w:multiLevelType w:val="hybridMultilevel"/>
    <w:tmpl w:val="AB347A2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86F42DF"/>
    <w:multiLevelType w:val="hybridMultilevel"/>
    <w:tmpl w:val="BE16D1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49570E"/>
    <w:multiLevelType w:val="hybridMultilevel"/>
    <w:tmpl w:val="BC5002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6215CB"/>
    <w:multiLevelType w:val="hybridMultilevel"/>
    <w:tmpl w:val="484E4F6A"/>
    <w:lvl w:ilvl="0" w:tplc="8A42837A">
      <w:start w:val="6"/>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4DB3CAC"/>
    <w:multiLevelType w:val="hybridMultilevel"/>
    <w:tmpl w:val="7FE8899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6851382"/>
    <w:multiLevelType w:val="hybridMultilevel"/>
    <w:tmpl w:val="21BC79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77D43C4"/>
    <w:multiLevelType w:val="hybridMultilevel"/>
    <w:tmpl w:val="BC6E748C"/>
    <w:lvl w:ilvl="0" w:tplc="8208EA4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CA05344"/>
    <w:multiLevelType w:val="hybridMultilevel"/>
    <w:tmpl w:val="DF0A45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DF75183"/>
    <w:multiLevelType w:val="hybridMultilevel"/>
    <w:tmpl w:val="65E2FD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F9602FA"/>
    <w:multiLevelType w:val="hybridMultilevel"/>
    <w:tmpl w:val="B70CCBF2"/>
    <w:lvl w:ilvl="0" w:tplc="D474DEA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1184A8D"/>
    <w:multiLevelType w:val="hybridMultilevel"/>
    <w:tmpl w:val="31B44A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1E216E0"/>
    <w:multiLevelType w:val="hybridMultilevel"/>
    <w:tmpl w:val="A1EE9E1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84515B1"/>
    <w:multiLevelType w:val="hybridMultilevel"/>
    <w:tmpl w:val="D42E76D6"/>
    <w:lvl w:ilvl="0" w:tplc="99EC863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29F84DC0"/>
    <w:multiLevelType w:val="hybridMultilevel"/>
    <w:tmpl w:val="BD202004"/>
    <w:lvl w:ilvl="0" w:tplc="5852DAB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2C7A6D51"/>
    <w:multiLevelType w:val="hybridMultilevel"/>
    <w:tmpl w:val="241EE9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F405799"/>
    <w:multiLevelType w:val="hybridMultilevel"/>
    <w:tmpl w:val="C5D64F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0752DD0"/>
    <w:multiLevelType w:val="hybridMultilevel"/>
    <w:tmpl w:val="B8C28ED8"/>
    <w:lvl w:ilvl="0" w:tplc="4656A4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309F05F0"/>
    <w:multiLevelType w:val="hybridMultilevel"/>
    <w:tmpl w:val="FC388CD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33CA0349"/>
    <w:multiLevelType w:val="hybridMultilevel"/>
    <w:tmpl w:val="5BBA853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3DAE71AC"/>
    <w:multiLevelType w:val="hybridMultilevel"/>
    <w:tmpl w:val="6E426E2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317008D"/>
    <w:multiLevelType w:val="hybridMultilevel"/>
    <w:tmpl w:val="7966A7B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3A9655E"/>
    <w:multiLevelType w:val="hybridMultilevel"/>
    <w:tmpl w:val="37E6C81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7C7584F"/>
    <w:multiLevelType w:val="hybridMultilevel"/>
    <w:tmpl w:val="03B231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8AA6F44"/>
    <w:multiLevelType w:val="hybridMultilevel"/>
    <w:tmpl w:val="05AE58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91914FD"/>
    <w:multiLevelType w:val="hybridMultilevel"/>
    <w:tmpl w:val="4CACC1DC"/>
    <w:lvl w:ilvl="0" w:tplc="2B62AB8A">
      <w:start w:val="1"/>
      <w:numFmt w:val="decimal"/>
      <w:lvlText w:val="%1."/>
      <w:lvlJc w:val="left"/>
      <w:pPr>
        <w:ind w:left="720" w:hanging="360"/>
      </w:pPr>
      <w:rPr>
        <w:rFonts w:hint="default"/>
        <w:color w:val="1A1A1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B83130F"/>
    <w:multiLevelType w:val="hybridMultilevel"/>
    <w:tmpl w:val="AD5C20D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4C4F2CF1"/>
    <w:multiLevelType w:val="hybridMultilevel"/>
    <w:tmpl w:val="2A7E7326"/>
    <w:lvl w:ilvl="0" w:tplc="904058E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4CF51EBE"/>
    <w:multiLevelType w:val="hybridMultilevel"/>
    <w:tmpl w:val="0F4635A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6CB79AE"/>
    <w:multiLevelType w:val="hybridMultilevel"/>
    <w:tmpl w:val="C48CBB8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D5B337E"/>
    <w:multiLevelType w:val="hybridMultilevel"/>
    <w:tmpl w:val="E36095EE"/>
    <w:lvl w:ilvl="0" w:tplc="954C2EE2">
      <w:start w:val="1"/>
      <w:numFmt w:val="decimal"/>
      <w:lvlText w:val="%1."/>
      <w:lvlJc w:val="left"/>
      <w:pPr>
        <w:ind w:left="373" w:hanging="360"/>
      </w:pPr>
      <w:rPr>
        <w:rFonts w:hint="default"/>
      </w:rPr>
    </w:lvl>
    <w:lvl w:ilvl="1" w:tplc="041F0019" w:tentative="1">
      <w:start w:val="1"/>
      <w:numFmt w:val="lowerLetter"/>
      <w:lvlText w:val="%2."/>
      <w:lvlJc w:val="left"/>
      <w:pPr>
        <w:ind w:left="1093" w:hanging="360"/>
      </w:pPr>
    </w:lvl>
    <w:lvl w:ilvl="2" w:tplc="041F001B" w:tentative="1">
      <w:start w:val="1"/>
      <w:numFmt w:val="lowerRoman"/>
      <w:lvlText w:val="%3."/>
      <w:lvlJc w:val="right"/>
      <w:pPr>
        <w:ind w:left="1813" w:hanging="180"/>
      </w:pPr>
    </w:lvl>
    <w:lvl w:ilvl="3" w:tplc="041F000F" w:tentative="1">
      <w:start w:val="1"/>
      <w:numFmt w:val="decimal"/>
      <w:lvlText w:val="%4."/>
      <w:lvlJc w:val="left"/>
      <w:pPr>
        <w:ind w:left="2533" w:hanging="360"/>
      </w:pPr>
    </w:lvl>
    <w:lvl w:ilvl="4" w:tplc="041F0019" w:tentative="1">
      <w:start w:val="1"/>
      <w:numFmt w:val="lowerLetter"/>
      <w:lvlText w:val="%5."/>
      <w:lvlJc w:val="left"/>
      <w:pPr>
        <w:ind w:left="3253" w:hanging="360"/>
      </w:pPr>
    </w:lvl>
    <w:lvl w:ilvl="5" w:tplc="041F001B" w:tentative="1">
      <w:start w:val="1"/>
      <w:numFmt w:val="lowerRoman"/>
      <w:lvlText w:val="%6."/>
      <w:lvlJc w:val="right"/>
      <w:pPr>
        <w:ind w:left="3973" w:hanging="180"/>
      </w:pPr>
    </w:lvl>
    <w:lvl w:ilvl="6" w:tplc="041F000F" w:tentative="1">
      <w:start w:val="1"/>
      <w:numFmt w:val="decimal"/>
      <w:lvlText w:val="%7."/>
      <w:lvlJc w:val="left"/>
      <w:pPr>
        <w:ind w:left="4693" w:hanging="360"/>
      </w:pPr>
    </w:lvl>
    <w:lvl w:ilvl="7" w:tplc="041F0019" w:tentative="1">
      <w:start w:val="1"/>
      <w:numFmt w:val="lowerLetter"/>
      <w:lvlText w:val="%8."/>
      <w:lvlJc w:val="left"/>
      <w:pPr>
        <w:ind w:left="5413" w:hanging="360"/>
      </w:pPr>
    </w:lvl>
    <w:lvl w:ilvl="8" w:tplc="041F001B" w:tentative="1">
      <w:start w:val="1"/>
      <w:numFmt w:val="lowerRoman"/>
      <w:lvlText w:val="%9."/>
      <w:lvlJc w:val="right"/>
      <w:pPr>
        <w:ind w:left="6133" w:hanging="180"/>
      </w:pPr>
    </w:lvl>
  </w:abstractNum>
  <w:abstractNum w:abstractNumId="33" w15:restartNumberingAfterBreak="0">
    <w:nsid w:val="5D8451C7"/>
    <w:multiLevelType w:val="hybridMultilevel"/>
    <w:tmpl w:val="F2123CF8"/>
    <w:lvl w:ilvl="0" w:tplc="F23A606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4" w15:restartNumberingAfterBreak="0">
    <w:nsid w:val="5DA07DA9"/>
    <w:multiLevelType w:val="hybridMultilevel"/>
    <w:tmpl w:val="E0EC7E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1152F65"/>
    <w:multiLevelType w:val="hybridMultilevel"/>
    <w:tmpl w:val="F0DCF1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205371D"/>
    <w:multiLevelType w:val="hybridMultilevel"/>
    <w:tmpl w:val="0794F8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69176EF0"/>
    <w:multiLevelType w:val="hybridMultilevel"/>
    <w:tmpl w:val="9A6A63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A342305"/>
    <w:multiLevelType w:val="hybridMultilevel"/>
    <w:tmpl w:val="9C90CD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D6F004F"/>
    <w:multiLevelType w:val="hybridMultilevel"/>
    <w:tmpl w:val="035E8CCC"/>
    <w:lvl w:ilvl="0" w:tplc="D9F88FA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0" w15:restartNumberingAfterBreak="0">
    <w:nsid w:val="6F530730"/>
    <w:multiLevelType w:val="hybridMultilevel"/>
    <w:tmpl w:val="EA74E7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00A0F52"/>
    <w:multiLevelType w:val="hybridMultilevel"/>
    <w:tmpl w:val="F0D6F9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73AF47F0"/>
    <w:multiLevelType w:val="hybridMultilevel"/>
    <w:tmpl w:val="0A84CF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46B6C44"/>
    <w:multiLevelType w:val="hybridMultilevel"/>
    <w:tmpl w:val="AAE46E1A"/>
    <w:lvl w:ilvl="0" w:tplc="D100A522">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4F23E6B"/>
    <w:multiLevelType w:val="hybridMultilevel"/>
    <w:tmpl w:val="F792586A"/>
    <w:lvl w:ilvl="0" w:tplc="450AFDB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5" w15:restartNumberingAfterBreak="0">
    <w:nsid w:val="769A4019"/>
    <w:multiLevelType w:val="hybridMultilevel"/>
    <w:tmpl w:val="66ECD2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6" w15:restartNumberingAfterBreak="0">
    <w:nsid w:val="7B6A70F5"/>
    <w:multiLevelType w:val="hybridMultilevel"/>
    <w:tmpl w:val="89DE99F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710151157">
    <w:abstractNumId w:val="12"/>
  </w:num>
  <w:num w:numId="2" w16cid:durableId="449669238">
    <w:abstractNumId w:val="1"/>
  </w:num>
  <w:num w:numId="3" w16cid:durableId="281035305">
    <w:abstractNumId w:val="43"/>
  </w:num>
  <w:num w:numId="4" w16cid:durableId="1834878442">
    <w:abstractNumId w:val="26"/>
  </w:num>
  <w:num w:numId="5" w16cid:durableId="1463115674">
    <w:abstractNumId w:val="5"/>
  </w:num>
  <w:num w:numId="6" w16cid:durableId="704671917">
    <w:abstractNumId w:val="4"/>
  </w:num>
  <w:num w:numId="7" w16cid:durableId="1047875336">
    <w:abstractNumId w:val="22"/>
  </w:num>
  <w:num w:numId="8" w16cid:durableId="536242424">
    <w:abstractNumId w:val="32"/>
  </w:num>
  <w:num w:numId="9" w16cid:durableId="2072845438">
    <w:abstractNumId w:val="38"/>
  </w:num>
  <w:num w:numId="10" w16cid:durableId="1915772961">
    <w:abstractNumId w:val="16"/>
  </w:num>
  <w:num w:numId="11" w16cid:durableId="1573158337">
    <w:abstractNumId w:val="44"/>
  </w:num>
  <w:num w:numId="12" w16cid:durableId="1078164714">
    <w:abstractNumId w:val="33"/>
  </w:num>
  <w:num w:numId="13" w16cid:durableId="508258452">
    <w:abstractNumId w:val="2"/>
  </w:num>
  <w:num w:numId="14" w16cid:durableId="1370371323">
    <w:abstractNumId w:val="15"/>
  </w:num>
  <w:num w:numId="15" w16cid:durableId="567039791">
    <w:abstractNumId w:val="35"/>
  </w:num>
  <w:num w:numId="16" w16cid:durableId="1108358324">
    <w:abstractNumId w:val="19"/>
  </w:num>
  <w:num w:numId="17" w16cid:durableId="573396014">
    <w:abstractNumId w:val="9"/>
  </w:num>
  <w:num w:numId="18" w16cid:durableId="2043822947">
    <w:abstractNumId w:val="39"/>
  </w:num>
  <w:num w:numId="19" w16cid:durableId="1365131415">
    <w:abstractNumId w:val="13"/>
  </w:num>
  <w:num w:numId="20" w16cid:durableId="109935140">
    <w:abstractNumId w:val="25"/>
  </w:num>
  <w:num w:numId="21" w16cid:durableId="36977432">
    <w:abstractNumId w:val="31"/>
  </w:num>
  <w:num w:numId="22" w16cid:durableId="263850449">
    <w:abstractNumId w:val="23"/>
  </w:num>
  <w:num w:numId="23" w16cid:durableId="992215854">
    <w:abstractNumId w:val="18"/>
  </w:num>
  <w:num w:numId="24" w16cid:durableId="1491560045">
    <w:abstractNumId w:val="21"/>
  </w:num>
  <w:num w:numId="25" w16cid:durableId="211189133">
    <w:abstractNumId w:val="41"/>
  </w:num>
  <w:num w:numId="26" w16cid:durableId="305548389">
    <w:abstractNumId w:val="45"/>
  </w:num>
  <w:num w:numId="27" w16cid:durableId="96218835">
    <w:abstractNumId w:val="14"/>
  </w:num>
  <w:num w:numId="28" w16cid:durableId="589968027">
    <w:abstractNumId w:val="20"/>
  </w:num>
  <w:num w:numId="29" w16cid:durableId="1027292662">
    <w:abstractNumId w:val="30"/>
  </w:num>
  <w:num w:numId="30" w16cid:durableId="748696942">
    <w:abstractNumId w:val="42"/>
  </w:num>
  <w:num w:numId="31" w16cid:durableId="702941720">
    <w:abstractNumId w:val="46"/>
  </w:num>
  <w:num w:numId="32" w16cid:durableId="1367875853">
    <w:abstractNumId w:val="27"/>
  </w:num>
  <w:num w:numId="33" w16cid:durableId="983507044">
    <w:abstractNumId w:val="34"/>
  </w:num>
  <w:num w:numId="34" w16cid:durableId="497304545">
    <w:abstractNumId w:val="29"/>
  </w:num>
  <w:num w:numId="35" w16cid:durableId="1311518990">
    <w:abstractNumId w:val="40"/>
  </w:num>
  <w:num w:numId="36" w16cid:durableId="1830826399">
    <w:abstractNumId w:val="10"/>
  </w:num>
  <w:num w:numId="37" w16cid:durableId="124781923">
    <w:abstractNumId w:val="36"/>
  </w:num>
  <w:num w:numId="38" w16cid:durableId="1899626901">
    <w:abstractNumId w:val="37"/>
  </w:num>
  <w:num w:numId="39" w16cid:durableId="1349483995">
    <w:abstractNumId w:val="7"/>
  </w:num>
  <w:num w:numId="40" w16cid:durableId="681903937">
    <w:abstractNumId w:val="3"/>
  </w:num>
  <w:num w:numId="41" w16cid:durableId="1611205939">
    <w:abstractNumId w:val="11"/>
  </w:num>
  <w:num w:numId="42" w16cid:durableId="245070960">
    <w:abstractNumId w:val="8"/>
  </w:num>
  <w:num w:numId="43" w16cid:durableId="1262686443">
    <w:abstractNumId w:val="6"/>
  </w:num>
  <w:num w:numId="44" w16cid:durableId="1799952064">
    <w:abstractNumId w:val="24"/>
  </w:num>
  <w:num w:numId="45" w16cid:durableId="1454472285">
    <w:abstractNumId w:val="0"/>
  </w:num>
  <w:num w:numId="46" w16cid:durableId="973754090">
    <w:abstractNumId w:val="17"/>
  </w:num>
  <w:num w:numId="47" w16cid:durableId="8937410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1E"/>
    <w:rsid w:val="00010F22"/>
    <w:rsid w:val="00014BF6"/>
    <w:rsid w:val="000303DB"/>
    <w:rsid w:val="00033299"/>
    <w:rsid w:val="00042C9F"/>
    <w:rsid w:val="000543B1"/>
    <w:rsid w:val="00055D5D"/>
    <w:rsid w:val="00061C41"/>
    <w:rsid w:val="000903A9"/>
    <w:rsid w:val="000935DA"/>
    <w:rsid w:val="00097DD2"/>
    <w:rsid w:val="000A5D03"/>
    <w:rsid w:val="000B1294"/>
    <w:rsid w:val="000B1345"/>
    <w:rsid w:val="000B332A"/>
    <w:rsid w:val="000C0F8F"/>
    <w:rsid w:val="000C174B"/>
    <w:rsid w:val="000C209E"/>
    <w:rsid w:val="000C733F"/>
    <w:rsid w:val="000C74D7"/>
    <w:rsid w:val="000D0039"/>
    <w:rsid w:val="000D16AF"/>
    <w:rsid w:val="000E1606"/>
    <w:rsid w:val="000E1B31"/>
    <w:rsid w:val="000E7F7C"/>
    <w:rsid w:val="000F4290"/>
    <w:rsid w:val="000F5361"/>
    <w:rsid w:val="00101ECA"/>
    <w:rsid w:val="00115CD1"/>
    <w:rsid w:val="001164E9"/>
    <w:rsid w:val="00120501"/>
    <w:rsid w:val="00121B5C"/>
    <w:rsid w:val="001260AE"/>
    <w:rsid w:val="0013428D"/>
    <w:rsid w:val="0014394E"/>
    <w:rsid w:val="001515DC"/>
    <w:rsid w:val="001519F9"/>
    <w:rsid w:val="00153845"/>
    <w:rsid w:val="00153C51"/>
    <w:rsid w:val="00156F54"/>
    <w:rsid w:val="001600C3"/>
    <w:rsid w:val="00164408"/>
    <w:rsid w:val="0016546F"/>
    <w:rsid w:val="0016547D"/>
    <w:rsid w:val="00171423"/>
    <w:rsid w:val="00171AB1"/>
    <w:rsid w:val="00173F79"/>
    <w:rsid w:val="00175776"/>
    <w:rsid w:val="00175D11"/>
    <w:rsid w:val="00184A35"/>
    <w:rsid w:val="00187F9B"/>
    <w:rsid w:val="00194324"/>
    <w:rsid w:val="001A0A54"/>
    <w:rsid w:val="001A1031"/>
    <w:rsid w:val="001A1DF2"/>
    <w:rsid w:val="001B360C"/>
    <w:rsid w:val="001B38A4"/>
    <w:rsid w:val="001B629A"/>
    <w:rsid w:val="001C7724"/>
    <w:rsid w:val="001D425E"/>
    <w:rsid w:val="001D5225"/>
    <w:rsid w:val="001D6A15"/>
    <w:rsid w:val="001E179A"/>
    <w:rsid w:val="001E200A"/>
    <w:rsid w:val="001E28FD"/>
    <w:rsid w:val="001E4156"/>
    <w:rsid w:val="001F7B68"/>
    <w:rsid w:val="00200AF4"/>
    <w:rsid w:val="00204390"/>
    <w:rsid w:val="00204BCE"/>
    <w:rsid w:val="002352ED"/>
    <w:rsid w:val="002403DC"/>
    <w:rsid w:val="00244E67"/>
    <w:rsid w:val="002533E0"/>
    <w:rsid w:val="00266F7A"/>
    <w:rsid w:val="00270105"/>
    <w:rsid w:val="002855F3"/>
    <w:rsid w:val="00287D70"/>
    <w:rsid w:val="00291B77"/>
    <w:rsid w:val="002929F2"/>
    <w:rsid w:val="002973CE"/>
    <w:rsid w:val="002B4EEC"/>
    <w:rsid w:val="002B6C3B"/>
    <w:rsid w:val="002B6CD9"/>
    <w:rsid w:val="002B6E2D"/>
    <w:rsid w:val="002C0FC8"/>
    <w:rsid w:val="002C1240"/>
    <w:rsid w:val="002C40D8"/>
    <w:rsid w:val="002C541C"/>
    <w:rsid w:val="002C6A1B"/>
    <w:rsid w:val="002C7ADD"/>
    <w:rsid w:val="002C7EAD"/>
    <w:rsid w:val="002D05D2"/>
    <w:rsid w:val="002E046C"/>
    <w:rsid w:val="002E0F42"/>
    <w:rsid w:val="002F5F76"/>
    <w:rsid w:val="002F74D2"/>
    <w:rsid w:val="003028E9"/>
    <w:rsid w:val="00305611"/>
    <w:rsid w:val="00305C02"/>
    <w:rsid w:val="00307EF9"/>
    <w:rsid w:val="00310960"/>
    <w:rsid w:val="00312594"/>
    <w:rsid w:val="00314AAA"/>
    <w:rsid w:val="00320A54"/>
    <w:rsid w:val="00323CBC"/>
    <w:rsid w:val="0033311E"/>
    <w:rsid w:val="00340537"/>
    <w:rsid w:val="00347B71"/>
    <w:rsid w:val="00350FDC"/>
    <w:rsid w:val="00354F61"/>
    <w:rsid w:val="003626AA"/>
    <w:rsid w:val="00362857"/>
    <w:rsid w:val="00366CE6"/>
    <w:rsid w:val="00373C02"/>
    <w:rsid w:val="00384EA7"/>
    <w:rsid w:val="0038521E"/>
    <w:rsid w:val="00386EDB"/>
    <w:rsid w:val="00393A7C"/>
    <w:rsid w:val="003A13F8"/>
    <w:rsid w:val="003A5401"/>
    <w:rsid w:val="003A5601"/>
    <w:rsid w:val="003A6343"/>
    <w:rsid w:val="003A7A7C"/>
    <w:rsid w:val="003B1829"/>
    <w:rsid w:val="003B7215"/>
    <w:rsid w:val="003C778E"/>
    <w:rsid w:val="003D6215"/>
    <w:rsid w:val="003D6EDD"/>
    <w:rsid w:val="003E7ED2"/>
    <w:rsid w:val="003F1466"/>
    <w:rsid w:val="003F40BF"/>
    <w:rsid w:val="003F724C"/>
    <w:rsid w:val="00404B45"/>
    <w:rsid w:val="00407F8D"/>
    <w:rsid w:val="00413DF9"/>
    <w:rsid w:val="004264B5"/>
    <w:rsid w:val="00430C13"/>
    <w:rsid w:val="004414C9"/>
    <w:rsid w:val="00445884"/>
    <w:rsid w:val="004541F5"/>
    <w:rsid w:val="004545D2"/>
    <w:rsid w:val="004546CB"/>
    <w:rsid w:val="00454A02"/>
    <w:rsid w:val="00454CCF"/>
    <w:rsid w:val="00462685"/>
    <w:rsid w:val="0046314D"/>
    <w:rsid w:val="00465E0C"/>
    <w:rsid w:val="00472382"/>
    <w:rsid w:val="00477AF3"/>
    <w:rsid w:val="0048152A"/>
    <w:rsid w:val="00481DE7"/>
    <w:rsid w:val="0048205E"/>
    <w:rsid w:val="0048458D"/>
    <w:rsid w:val="004903E3"/>
    <w:rsid w:val="00493019"/>
    <w:rsid w:val="0049746C"/>
    <w:rsid w:val="004B31A3"/>
    <w:rsid w:val="004B4DCD"/>
    <w:rsid w:val="004B5133"/>
    <w:rsid w:val="004C2212"/>
    <w:rsid w:val="004C5AA4"/>
    <w:rsid w:val="004D607A"/>
    <w:rsid w:val="004D7B00"/>
    <w:rsid w:val="004F063E"/>
    <w:rsid w:val="004F09FC"/>
    <w:rsid w:val="004F1E60"/>
    <w:rsid w:val="004F7CB5"/>
    <w:rsid w:val="00505026"/>
    <w:rsid w:val="00507AE9"/>
    <w:rsid w:val="00510FE8"/>
    <w:rsid w:val="00514F65"/>
    <w:rsid w:val="0051574B"/>
    <w:rsid w:val="005157B0"/>
    <w:rsid w:val="00520E01"/>
    <w:rsid w:val="00522AD7"/>
    <w:rsid w:val="0052442D"/>
    <w:rsid w:val="00530AA7"/>
    <w:rsid w:val="00532B63"/>
    <w:rsid w:val="005363A1"/>
    <w:rsid w:val="0053705E"/>
    <w:rsid w:val="005400CA"/>
    <w:rsid w:val="005419A6"/>
    <w:rsid w:val="00546886"/>
    <w:rsid w:val="00552E3D"/>
    <w:rsid w:val="0056268D"/>
    <w:rsid w:val="005637FF"/>
    <w:rsid w:val="00567FC4"/>
    <w:rsid w:val="005766F6"/>
    <w:rsid w:val="00582851"/>
    <w:rsid w:val="00585565"/>
    <w:rsid w:val="00593A72"/>
    <w:rsid w:val="00595BD9"/>
    <w:rsid w:val="005A01C3"/>
    <w:rsid w:val="005A0A62"/>
    <w:rsid w:val="005A0BBA"/>
    <w:rsid w:val="005A7488"/>
    <w:rsid w:val="005C5803"/>
    <w:rsid w:val="005C6611"/>
    <w:rsid w:val="005C73B9"/>
    <w:rsid w:val="005C7E52"/>
    <w:rsid w:val="005D1FA4"/>
    <w:rsid w:val="005D2F86"/>
    <w:rsid w:val="005D393E"/>
    <w:rsid w:val="005E2DFF"/>
    <w:rsid w:val="005E4C43"/>
    <w:rsid w:val="005E57EE"/>
    <w:rsid w:val="005E5E8B"/>
    <w:rsid w:val="005F6670"/>
    <w:rsid w:val="005F6EAD"/>
    <w:rsid w:val="006042DB"/>
    <w:rsid w:val="00607110"/>
    <w:rsid w:val="00607816"/>
    <w:rsid w:val="00611272"/>
    <w:rsid w:val="00611BF3"/>
    <w:rsid w:val="0062149E"/>
    <w:rsid w:val="00626E32"/>
    <w:rsid w:val="00627DBD"/>
    <w:rsid w:val="00631367"/>
    <w:rsid w:val="006344DC"/>
    <w:rsid w:val="006409B1"/>
    <w:rsid w:val="00642F04"/>
    <w:rsid w:val="00644024"/>
    <w:rsid w:val="00653B83"/>
    <w:rsid w:val="00656EE8"/>
    <w:rsid w:val="00662817"/>
    <w:rsid w:val="00664B18"/>
    <w:rsid w:val="00666495"/>
    <w:rsid w:val="00667B4C"/>
    <w:rsid w:val="0067430B"/>
    <w:rsid w:val="00674D3C"/>
    <w:rsid w:val="00676A33"/>
    <w:rsid w:val="006800E0"/>
    <w:rsid w:val="006804B6"/>
    <w:rsid w:val="0068050A"/>
    <w:rsid w:val="0068150A"/>
    <w:rsid w:val="006828B7"/>
    <w:rsid w:val="006918B2"/>
    <w:rsid w:val="00693AEC"/>
    <w:rsid w:val="006B6D28"/>
    <w:rsid w:val="006C2A3A"/>
    <w:rsid w:val="006D1D7A"/>
    <w:rsid w:val="006D1E44"/>
    <w:rsid w:val="006D2666"/>
    <w:rsid w:val="006E5525"/>
    <w:rsid w:val="006E718F"/>
    <w:rsid w:val="006E7F5F"/>
    <w:rsid w:val="006F58D0"/>
    <w:rsid w:val="00702D35"/>
    <w:rsid w:val="00716ED7"/>
    <w:rsid w:val="00721E43"/>
    <w:rsid w:val="00725321"/>
    <w:rsid w:val="007274E8"/>
    <w:rsid w:val="00727F3B"/>
    <w:rsid w:val="00735CC6"/>
    <w:rsid w:val="0074047A"/>
    <w:rsid w:val="00747EEE"/>
    <w:rsid w:val="00752A1B"/>
    <w:rsid w:val="007539BC"/>
    <w:rsid w:val="00756CD7"/>
    <w:rsid w:val="00765180"/>
    <w:rsid w:val="00766EBF"/>
    <w:rsid w:val="00772BC3"/>
    <w:rsid w:val="00784141"/>
    <w:rsid w:val="00793C0B"/>
    <w:rsid w:val="007A6104"/>
    <w:rsid w:val="007B11CF"/>
    <w:rsid w:val="007B50BF"/>
    <w:rsid w:val="007B6DB1"/>
    <w:rsid w:val="007C007A"/>
    <w:rsid w:val="007E0F13"/>
    <w:rsid w:val="007E3EA8"/>
    <w:rsid w:val="007E65F4"/>
    <w:rsid w:val="007E72AB"/>
    <w:rsid w:val="007E761A"/>
    <w:rsid w:val="007F2202"/>
    <w:rsid w:val="007F7C35"/>
    <w:rsid w:val="008163D2"/>
    <w:rsid w:val="00821884"/>
    <w:rsid w:val="00827137"/>
    <w:rsid w:val="00827747"/>
    <w:rsid w:val="00830E58"/>
    <w:rsid w:val="00834B93"/>
    <w:rsid w:val="0083601F"/>
    <w:rsid w:val="008427BA"/>
    <w:rsid w:val="00843BF3"/>
    <w:rsid w:val="00851E80"/>
    <w:rsid w:val="00852345"/>
    <w:rsid w:val="0085365A"/>
    <w:rsid w:val="00854D24"/>
    <w:rsid w:val="0086403D"/>
    <w:rsid w:val="008656D6"/>
    <w:rsid w:val="008675B8"/>
    <w:rsid w:val="008724FD"/>
    <w:rsid w:val="00873228"/>
    <w:rsid w:val="00876B51"/>
    <w:rsid w:val="008829C1"/>
    <w:rsid w:val="00883907"/>
    <w:rsid w:val="00883C71"/>
    <w:rsid w:val="00892F96"/>
    <w:rsid w:val="00897782"/>
    <w:rsid w:val="008A43DD"/>
    <w:rsid w:val="008A5190"/>
    <w:rsid w:val="008A5FDB"/>
    <w:rsid w:val="008B068A"/>
    <w:rsid w:val="008B5E81"/>
    <w:rsid w:val="008C2A3F"/>
    <w:rsid w:val="008C3C77"/>
    <w:rsid w:val="008D0ECD"/>
    <w:rsid w:val="008E0F54"/>
    <w:rsid w:val="008E1139"/>
    <w:rsid w:val="008E1A26"/>
    <w:rsid w:val="008E4754"/>
    <w:rsid w:val="008E5BF8"/>
    <w:rsid w:val="008E7CFE"/>
    <w:rsid w:val="008F0B56"/>
    <w:rsid w:val="008F17C8"/>
    <w:rsid w:val="008F22CE"/>
    <w:rsid w:val="008F3EA7"/>
    <w:rsid w:val="00903099"/>
    <w:rsid w:val="0090660F"/>
    <w:rsid w:val="009077B5"/>
    <w:rsid w:val="0090781F"/>
    <w:rsid w:val="00912319"/>
    <w:rsid w:val="00915737"/>
    <w:rsid w:val="009169A5"/>
    <w:rsid w:val="009227CA"/>
    <w:rsid w:val="00931BA7"/>
    <w:rsid w:val="0093276A"/>
    <w:rsid w:val="009332F4"/>
    <w:rsid w:val="00934099"/>
    <w:rsid w:val="00934280"/>
    <w:rsid w:val="00935E19"/>
    <w:rsid w:val="009422E2"/>
    <w:rsid w:val="00943E2E"/>
    <w:rsid w:val="009557E1"/>
    <w:rsid w:val="009579FF"/>
    <w:rsid w:val="00957CB9"/>
    <w:rsid w:val="00963B76"/>
    <w:rsid w:val="009644DA"/>
    <w:rsid w:val="009801F8"/>
    <w:rsid w:val="00980CE4"/>
    <w:rsid w:val="00984571"/>
    <w:rsid w:val="009A36AD"/>
    <w:rsid w:val="009A38FB"/>
    <w:rsid w:val="009A3FB5"/>
    <w:rsid w:val="009A4664"/>
    <w:rsid w:val="009A64E5"/>
    <w:rsid w:val="009B3B56"/>
    <w:rsid w:val="009B58E9"/>
    <w:rsid w:val="009C0FFE"/>
    <w:rsid w:val="009C25DD"/>
    <w:rsid w:val="009C523D"/>
    <w:rsid w:val="009C5880"/>
    <w:rsid w:val="009E6006"/>
    <w:rsid w:val="009E624B"/>
    <w:rsid w:val="009E6B1B"/>
    <w:rsid w:val="009F1F44"/>
    <w:rsid w:val="009F488A"/>
    <w:rsid w:val="009F745E"/>
    <w:rsid w:val="00A024CC"/>
    <w:rsid w:val="00A0327E"/>
    <w:rsid w:val="00A0568B"/>
    <w:rsid w:val="00A0570C"/>
    <w:rsid w:val="00A06746"/>
    <w:rsid w:val="00A07620"/>
    <w:rsid w:val="00A07BFC"/>
    <w:rsid w:val="00A07E93"/>
    <w:rsid w:val="00A132D2"/>
    <w:rsid w:val="00A17076"/>
    <w:rsid w:val="00A317F3"/>
    <w:rsid w:val="00A32929"/>
    <w:rsid w:val="00A32C70"/>
    <w:rsid w:val="00A36607"/>
    <w:rsid w:val="00A61A88"/>
    <w:rsid w:val="00A673F9"/>
    <w:rsid w:val="00A74AAC"/>
    <w:rsid w:val="00A77509"/>
    <w:rsid w:val="00A80842"/>
    <w:rsid w:val="00A83874"/>
    <w:rsid w:val="00A94709"/>
    <w:rsid w:val="00AA135F"/>
    <w:rsid w:val="00AA2959"/>
    <w:rsid w:val="00AA3241"/>
    <w:rsid w:val="00AA5857"/>
    <w:rsid w:val="00AB62B2"/>
    <w:rsid w:val="00AC42E2"/>
    <w:rsid w:val="00AD2BAE"/>
    <w:rsid w:val="00AD3C04"/>
    <w:rsid w:val="00AF0F3E"/>
    <w:rsid w:val="00AF4D1C"/>
    <w:rsid w:val="00AF4D66"/>
    <w:rsid w:val="00AF704E"/>
    <w:rsid w:val="00B030C1"/>
    <w:rsid w:val="00B03680"/>
    <w:rsid w:val="00B05D89"/>
    <w:rsid w:val="00B06F00"/>
    <w:rsid w:val="00B0751E"/>
    <w:rsid w:val="00B14785"/>
    <w:rsid w:val="00B17EC4"/>
    <w:rsid w:val="00B25930"/>
    <w:rsid w:val="00B36662"/>
    <w:rsid w:val="00B4025C"/>
    <w:rsid w:val="00B40A5F"/>
    <w:rsid w:val="00B47680"/>
    <w:rsid w:val="00B50C9C"/>
    <w:rsid w:val="00B51B6C"/>
    <w:rsid w:val="00B52BF0"/>
    <w:rsid w:val="00B57A63"/>
    <w:rsid w:val="00B76F89"/>
    <w:rsid w:val="00B804A2"/>
    <w:rsid w:val="00B837DE"/>
    <w:rsid w:val="00B8430F"/>
    <w:rsid w:val="00B8583F"/>
    <w:rsid w:val="00B86A17"/>
    <w:rsid w:val="00B873D0"/>
    <w:rsid w:val="00B908B8"/>
    <w:rsid w:val="00B95894"/>
    <w:rsid w:val="00B975FC"/>
    <w:rsid w:val="00BA2B39"/>
    <w:rsid w:val="00BB0454"/>
    <w:rsid w:val="00BB5E4F"/>
    <w:rsid w:val="00BC32AC"/>
    <w:rsid w:val="00BC5ED2"/>
    <w:rsid w:val="00BC70A1"/>
    <w:rsid w:val="00BD3602"/>
    <w:rsid w:val="00BD4614"/>
    <w:rsid w:val="00BD75C4"/>
    <w:rsid w:val="00BF55A3"/>
    <w:rsid w:val="00C014B2"/>
    <w:rsid w:val="00C02A40"/>
    <w:rsid w:val="00C05BB7"/>
    <w:rsid w:val="00C07795"/>
    <w:rsid w:val="00C167E3"/>
    <w:rsid w:val="00C16CA5"/>
    <w:rsid w:val="00C17A3B"/>
    <w:rsid w:val="00C20ECC"/>
    <w:rsid w:val="00C21814"/>
    <w:rsid w:val="00C233BA"/>
    <w:rsid w:val="00C247F9"/>
    <w:rsid w:val="00C32BCD"/>
    <w:rsid w:val="00C47EBF"/>
    <w:rsid w:val="00C51137"/>
    <w:rsid w:val="00C572A2"/>
    <w:rsid w:val="00C72FBB"/>
    <w:rsid w:val="00C73C70"/>
    <w:rsid w:val="00C848D7"/>
    <w:rsid w:val="00C876EE"/>
    <w:rsid w:val="00C93479"/>
    <w:rsid w:val="00C94CD3"/>
    <w:rsid w:val="00C9626B"/>
    <w:rsid w:val="00CA6075"/>
    <w:rsid w:val="00CA6FFD"/>
    <w:rsid w:val="00CA74FD"/>
    <w:rsid w:val="00CB0703"/>
    <w:rsid w:val="00CB0768"/>
    <w:rsid w:val="00CB1CCE"/>
    <w:rsid w:val="00CC173D"/>
    <w:rsid w:val="00CC30CC"/>
    <w:rsid w:val="00CC4554"/>
    <w:rsid w:val="00CD01C6"/>
    <w:rsid w:val="00CD0ACE"/>
    <w:rsid w:val="00CD1116"/>
    <w:rsid w:val="00CE2A88"/>
    <w:rsid w:val="00CE453C"/>
    <w:rsid w:val="00CF1CDB"/>
    <w:rsid w:val="00CF4CC9"/>
    <w:rsid w:val="00D067EC"/>
    <w:rsid w:val="00D102C7"/>
    <w:rsid w:val="00D12EDF"/>
    <w:rsid w:val="00D1306E"/>
    <w:rsid w:val="00D202D6"/>
    <w:rsid w:val="00D2328E"/>
    <w:rsid w:val="00D2681E"/>
    <w:rsid w:val="00D41433"/>
    <w:rsid w:val="00D525E2"/>
    <w:rsid w:val="00D53E6F"/>
    <w:rsid w:val="00D54441"/>
    <w:rsid w:val="00D64940"/>
    <w:rsid w:val="00D73BC8"/>
    <w:rsid w:val="00D834C6"/>
    <w:rsid w:val="00D84A3F"/>
    <w:rsid w:val="00D94F68"/>
    <w:rsid w:val="00D96DC2"/>
    <w:rsid w:val="00DA19EC"/>
    <w:rsid w:val="00DA29BE"/>
    <w:rsid w:val="00DB5F02"/>
    <w:rsid w:val="00DC2FC8"/>
    <w:rsid w:val="00DC47A3"/>
    <w:rsid w:val="00DD0A57"/>
    <w:rsid w:val="00DD0AFF"/>
    <w:rsid w:val="00DD27BF"/>
    <w:rsid w:val="00DD6CBA"/>
    <w:rsid w:val="00DE0091"/>
    <w:rsid w:val="00DE1F92"/>
    <w:rsid w:val="00DE3A8E"/>
    <w:rsid w:val="00DE46C8"/>
    <w:rsid w:val="00DF3D7D"/>
    <w:rsid w:val="00DF78A1"/>
    <w:rsid w:val="00E0073B"/>
    <w:rsid w:val="00E07A8A"/>
    <w:rsid w:val="00E102E5"/>
    <w:rsid w:val="00E11C64"/>
    <w:rsid w:val="00E131FC"/>
    <w:rsid w:val="00E13568"/>
    <w:rsid w:val="00E14D10"/>
    <w:rsid w:val="00E17318"/>
    <w:rsid w:val="00E22EB2"/>
    <w:rsid w:val="00E23B97"/>
    <w:rsid w:val="00E240A0"/>
    <w:rsid w:val="00E2572F"/>
    <w:rsid w:val="00E33F18"/>
    <w:rsid w:val="00E404EA"/>
    <w:rsid w:val="00E40CB0"/>
    <w:rsid w:val="00E417B0"/>
    <w:rsid w:val="00E428BE"/>
    <w:rsid w:val="00E44053"/>
    <w:rsid w:val="00E443D1"/>
    <w:rsid w:val="00E52536"/>
    <w:rsid w:val="00E61254"/>
    <w:rsid w:val="00E61AB6"/>
    <w:rsid w:val="00E72ACC"/>
    <w:rsid w:val="00E951A7"/>
    <w:rsid w:val="00EA3640"/>
    <w:rsid w:val="00EA3E94"/>
    <w:rsid w:val="00EB1552"/>
    <w:rsid w:val="00EB73FF"/>
    <w:rsid w:val="00EC13FF"/>
    <w:rsid w:val="00EC1D39"/>
    <w:rsid w:val="00EC2606"/>
    <w:rsid w:val="00EC2DC4"/>
    <w:rsid w:val="00EC2E88"/>
    <w:rsid w:val="00EC5ABF"/>
    <w:rsid w:val="00ED2A3D"/>
    <w:rsid w:val="00ED6F73"/>
    <w:rsid w:val="00EE45AA"/>
    <w:rsid w:val="00EF36C5"/>
    <w:rsid w:val="00EF453C"/>
    <w:rsid w:val="00F04384"/>
    <w:rsid w:val="00F0471E"/>
    <w:rsid w:val="00F048E0"/>
    <w:rsid w:val="00F070E7"/>
    <w:rsid w:val="00F10A6C"/>
    <w:rsid w:val="00F20488"/>
    <w:rsid w:val="00F27D8C"/>
    <w:rsid w:val="00F31170"/>
    <w:rsid w:val="00F33023"/>
    <w:rsid w:val="00F358DC"/>
    <w:rsid w:val="00F373DD"/>
    <w:rsid w:val="00F41FAF"/>
    <w:rsid w:val="00F44AB6"/>
    <w:rsid w:val="00F45C9C"/>
    <w:rsid w:val="00F52B70"/>
    <w:rsid w:val="00F5344C"/>
    <w:rsid w:val="00F552ED"/>
    <w:rsid w:val="00F643E2"/>
    <w:rsid w:val="00F73A5B"/>
    <w:rsid w:val="00F746E1"/>
    <w:rsid w:val="00F77F90"/>
    <w:rsid w:val="00F861A2"/>
    <w:rsid w:val="00F86827"/>
    <w:rsid w:val="00F9116B"/>
    <w:rsid w:val="00F93982"/>
    <w:rsid w:val="00FA3B37"/>
    <w:rsid w:val="00FA3DE1"/>
    <w:rsid w:val="00FA3F83"/>
    <w:rsid w:val="00FB2B1F"/>
    <w:rsid w:val="00FB41CD"/>
    <w:rsid w:val="00FC0A05"/>
    <w:rsid w:val="00FC355E"/>
    <w:rsid w:val="00FC3F33"/>
    <w:rsid w:val="00FC7272"/>
    <w:rsid w:val="00FD1228"/>
    <w:rsid w:val="00FD1358"/>
    <w:rsid w:val="00FD3267"/>
    <w:rsid w:val="00FE53C1"/>
    <w:rsid w:val="00FF1685"/>
    <w:rsid w:val="00FF6E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DCC59"/>
  <w15:docId w15:val="{ECB13B1F-CEA8-4A3E-837A-014D56B2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852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3852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8521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8521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8521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8521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8521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8521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8521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8521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38521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8521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8521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8521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8521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8521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8521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8521E"/>
    <w:rPr>
      <w:rFonts w:eastAsiaTheme="majorEastAsia" w:cstheme="majorBidi"/>
      <w:color w:val="272727" w:themeColor="text1" w:themeTint="D8"/>
    </w:rPr>
  </w:style>
  <w:style w:type="paragraph" w:styleId="KonuBal">
    <w:name w:val="Title"/>
    <w:basedOn w:val="Normal"/>
    <w:next w:val="Normal"/>
    <w:link w:val="KonuBalChar"/>
    <w:uiPriority w:val="10"/>
    <w:qFormat/>
    <w:rsid w:val="003852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8521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8521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8521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8521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8521E"/>
    <w:rPr>
      <w:i/>
      <w:iCs/>
      <w:color w:val="404040" w:themeColor="text1" w:themeTint="BF"/>
    </w:rPr>
  </w:style>
  <w:style w:type="paragraph" w:styleId="ListeParagraf">
    <w:name w:val="List Paragraph"/>
    <w:basedOn w:val="Normal"/>
    <w:uiPriority w:val="34"/>
    <w:qFormat/>
    <w:rsid w:val="0038521E"/>
    <w:pPr>
      <w:ind w:left="720"/>
      <w:contextualSpacing/>
    </w:pPr>
  </w:style>
  <w:style w:type="character" w:styleId="GlVurgulama">
    <w:name w:val="Intense Emphasis"/>
    <w:basedOn w:val="VarsaylanParagrafYazTipi"/>
    <w:uiPriority w:val="21"/>
    <w:qFormat/>
    <w:rsid w:val="0038521E"/>
    <w:rPr>
      <w:i/>
      <w:iCs/>
      <w:color w:val="0F4761" w:themeColor="accent1" w:themeShade="BF"/>
    </w:rPr>
  </w:style>
  <w:style w:type="paragraph" w:styleId="GlAlnt">
    <w:name w:val="Intense Quote"/>
    <w:basedOn w:val="Normal"/>
    <w:next w:val="Normal"/>
    <w:link w:val="GlAlntChar"/>
    <w:uiPriority w:val="30"/>
    <w:qFormat/>
    <w:rsid w:val="003852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8521E"/>
    <w:rPr>
      <w:i/>
      <w:iCs/>
      <w:color w:val="0F4761" w:themeColor="accent1" w:themeShade="BF"/>
    </w:rPr>
  </w:style>
  <w:style w:type="character" w:styleId="GlBavuru">
    <w:name w:val="Intense Reference"/>
    <w:basedOn w:val="VarsaylanParagrafYazTipi"/>
    <w:uiPriority w:val="32"/>
    <w:qFormat/>
    <w:rsid w:val="0038521E"/>
    <w:rPr>
      <w:b/>
      <w:bCs/>
      <w:smallCaps/>
      <w:color w:val="0F4761" w:themeColor="accent1" w:themeShade="BF"/>
      <w:spacing w:val="5"/>
    </w:rPr>
  </w:style>
  <w:style w:type="character" w:customStyle="1" w:styleId="author">
    <w:name w:val="author"/>
    <w:basedOn w:val="VarsaylanParagrafYazTipi"/>
    <w:rsid w:val="00E404EA"/>
  </w:style>
  <w:style w:type="character" w:customStyle="1" w:styleId="articletitle">
    <w:name w:val="articletitle"/>
    <w:basedOn w:val="VarsaylanParagrafYazTipi"/>
    <w:rsid w:val="00E404EA"/>
  </w:style>
  <w:style w:type="character" w:customStyle="1" w:styleId="pubyear">
    <w:name w:val="pubyear"/>
    <w:basedOn w:val="VarsaylanParagrafYazTipi"/>
    <w:rsid w:val="00E404EA"/>
  </w:style>
  <w:style w:type="character" w:customStyle="1" w:styleId="pagefirst">
    <w:name w:val="pagefirst"/>
    <w:basedOn w:val="VarsaylanParagrafYazTipi"/>
    <w:rsid w:val="00E404EA"/>
  </w:style>
  <w:style w:type="character" w:customStyle="1" w:styleId="pagelast">
    <w:name w:val="pagelast"/>
    <w:basedOn w:val="VarsaylanParagrafYazTipi"/>
    <w:rsid w:val="00E404EA"/>
  </w:style>
  <w:style w:type="paragraph" w:styleId="stBilgi">
    <w:name w:val="header"/>
    <w:basedOn w:val="Normal"/>
    <w:link w:val="stBilgiChar"/>
    <w:uiPriority w:val="99"/>
    <w:unhideWhenUsed/>
    <w:rsid w:val="00F52B7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2B70"/>
  </w:style>
  <w:style w:type="paragraph" w:styleId="AltBilgi">
    <w:name w:val="footer"/>
    <w:basedOn w:val="Normal"/>
    <w:link w:val="AltBilgiChar"/>
    <w:uiPriority w:val="99"/>
    <w:unhideWhenUsed/>
    <w:rsid w:val="00F52B7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2B70"/>
  </w:style>
  <w:style w:type="character" w:customStyle="1" w:styleId="al-author-delim">
    <w:name w:val="al-author-delim"/>
    <w:basedOn w:val="VarsaylanParagrafYazTipi"/>
    <w:rsid w:val="0048152A"/>
  </w:style>
  <w:style w:type="character" w:styleId="Vurgu">
    <w:name w:val="Emphasis"/>
    <w:basedOn w:val="VarsaylanParagrafYazTipi"/>
    <w:uiPriority w:val="20"/>
    <w:qFormat/>
    <w:rsid w:val="0048152A"/>
    <w:rPr>
      <w:i/>
      <w:iCs/>
    </w:rPr>
  </w:style>
  <w:style w:type="table" w:styleId="TabloKlavuzu">
    <w:name w:val="Table Grid"/>
    <w:basedOn w:val="NormalTablo"/>
    <w:rsid w:val="00C47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65E0C"/>
    <w:rPr>
      <w:color w:val="467886" w:themeColor="hyperlink"/>
      <w:u w:val="single"/>
    </w:rPr>
  </w:style>
  <w:style w:type="character" w:customStyle="1" w:styleId="ref-title">
    <w:name w:val="ref-title"/>
    <w:basedOn w:val="VarsaylanParagrafYazTipi"/>
    <w:rsid w:val="00465E0C"/>
  </w:style>
  <w:style w:type="character" w:customStyle="1" w:styleId="ref-journal">
    <w:name w:val="ref-journal"/>
    <w:basedOn w:val="VarsaylanParagrafYazTipi"/>
    <w:rsid w:val="00465E0C"/>
  </w:style>
  <w:style w:type="character" w:customStyle="1" w:styleId="ref-vol">
    <w:name w:val="ref-vol"/>
    <w:basedOn w:val="VarsaylanParagrafYazTipi"/>
    <w:rsid w:val="00465E0C"/>
  </w:style>
  <w:style w:type="character" w:customStyle="1" w:styleId="ref-iss">
    <w:name w:val="ref-iss"/>
    <w:basedOn w:val="VarsaylanParagrafYazTipi"/>
    <w:rsid w:val="00465E0C"/>
  </w:style>
  <w:style w:type="paragraph" w:styleId="NormalWeb">
    <w:name w:val="Normal (Web)"/>
    <w:basedOn w:val="Normal"/>
    <w:uiPriority w:val="99"/>
    <w:semiHidden/>
    <w:unhideWhenUsed/>
    <w:rsid w:val="00B76F89"/>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customStyle="1" w:styleId="bulletindent1">
    <w:name w:val="bulletindent1"/>
    <w:basedOn w:val="Normal"/>
    <w:rsid w:val="001D5225"/>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8196608">
      <w:bodyDiv w:val="1"/>
      <w:marLeft w:val="0"/>
      <w:marRight w:val="0"/>
      <w:marTop w:val="0"/>
      <w:marBottom w:val="0"/>
      <w:divBdr>
        <w:top w:val="none" w:sz="0" w:space="0" w:color="auto"/>
        <w:left w:val="none" w:sz="0" w:space="0" w:color="auto"/>
        <w:bottom w:val="none" w:sz="0" w:space="0" w:color="auto"/>
        <w:right w:val="none" w:sz="0" w:space="0" w:color="auto"/>
      </w:divBdr>
    </w:div>
    <w:div w:id="1154757698">
      <w:bodyDiv w:val="1"/>
      <w:marLeft w:val="0"/>
      <w:marRight w:val="0"/>
      <w:marTop w:val="0"/>
      <w:marBottom w:val="0"/>
      <w:divBdr>
        <w:top w:val="none" w:sz="0" w:space="0" w:color="auto"/>
        <w:left w:val="none" w:sz="0" w:space="0" w:color="auto"/>
        <w:bottom w:val="none" w:sz="0" w:space="0" w:color="auto"/>
        <w:right w:val="none" w:sz="0" w:space="0" w:color="auto"/>
      </w:divBdr>
    </w:div>
    <w:div w:id="1548373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uptodate.com/contents/chronic-myelomonocytic-leukemia-clinical-features-evaluation-and-diagnosis?search=cmml%20&amp;source=search_result&amp;selectedTitle=2%7E40&amp;usage_type=default&amp;display_rank=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www.lls.org/leukemia/chronic-myelomonocytic-leukemi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D0E0A-5FF4-4715-B225-2B3DA184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64</Pages>
  <Words>15995</Words>
  <Characters>91175</Characters>
  <Application>Microsoft Office Word</Application>
  <DocSecurity>0</DocSecurity>
  <Lines>759</Lines>
  <Paragraphs>213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kuru</dc:creator>
  <cp:keywords/>
  <dc:description/>
  <cp:lastModifiedBy>nur yiğenoğlu</cp:lastModifiedBy>
  <cp:revision>193</cp:revision>
  <dcterms:created xsi:type="dcterms:W3CDTF">2024-08-24T16:18:00Z</dcterms:created>
  <dcterms:modified xsi:type="dcterms:W3CDTF">2024-08-26T19:33:00Z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bced8a4fd7b8c9ce241f76a521bd46b0fa73721f43f4af6c8ab7b4d0a13468ae</vt:lpwstr>
  </property>
</Properties>
</file>